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200"/>
        </w:tabs>
        <w:rPr>
          <w:rFonts w:ascii="宋体" w:hAnsi="宋体" w:eastAsia="宋体" w:cs="宋体"/>
          <w:b/>
          <w:bCs/>
        </w:rPr>
      </w:pPr>
      <w:r>
        <w:rPr>
          <w:b/>
          <w:bCs/>
        </w:rPr>
        <w:t xml:space="preserve">The </w:t>
      </w:r>
      <w:r>
        <w:rPr>
          <w:rFonts w:hint="eastAsia"/>
          <w:b/>
          <w:bCs/>
          <w:lang w:val="en-US" w:eastAsia="zh-CN"/>
        </w:rPr>
        <w:t>World</w:t>
      </w:r>
      <w:r>
        <w:rPr>
          <w:rFonts w:hint="eastAsia"/>
          <w:lang w:val="zh-TW" w:eastAsia="zh-TW"/>
        </w:rPr>
        <w:t>（</w:t>
      </w:r>
      <w:r>
        <w:rPr>
          <w:rFonts w:hint="eastAsia"/>
          <w:b/>
          <w:bCs/>
          <w:lang w:val="en-US" w:eastAsia="zh-CN"/>
        </w:rPr>
        <w:t>0916-0930</w:t>
      </w:r>
      <w:r>
        <w:rPr>
          <w:rFonts w:hint="eastAsia"/>
          <w:lang w:val="zh-TW" w:eastAsia="zh-TW"/>
        </w:rPr>
        <w:t>）</w:t>
      </w:r>
      <w:r>
        <w:rPr>
          <w:rFonts w:hint="eastAsia" w:ascii="宋体" w:hAnsi="宋体" w:eastAsia="宋体" w:cs="宋体"/>
          <w:lang w:val="zh-TW" w:eastAsia="zh-TW"/>
        </w:rPr>
        <w:t>材料分析和教学目标：</w:t>
      </w:r>
    </w:p>
    <w:p>
      <w:pPr>
        <w:ind w:firstLine="48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zh-TW" w:eastAsia="zh-TW"/>
        </w:rPr>
        <w:t>本次选用</w:t>
      </w:r>
      <w:r>
        <w:rPr>
          <w:rFonts w:hint="eastAsia" w:ascii="宋体" w:hAnsi="宋体" w:eastAsia="宋体" w:cs="宋体"/>
          <w:lang w:val="zh-TW" w:eastAsia="zh-CN"/>
        </w:rPr>
        <w:t>《</w:t>
      </w:r>
      <w:r>
        <w:rPr>
          <w:rFonts w:hint="eastAsia" w:ascii="宋体" w:hAnsi="宋体" w:eastAsia="宋体" w:cs="宋体"/>
          <w:lang w:val="en-US" w:eastAsia="zh-CN"/>
        </w:rPr>
        <w:t>每日电讯报</w:t>
      </w:r>
      <w:r>
        <w:rPr>
          <w:rFonts w:hint="eastAsia" w:ascii="宋体" w:hAnsi="宋体" w:eastAsia="宋体" w:cs="宋体"/>
          <w:lang w:val="zh-TW" w:eastAsia="zh-CN"/>
        </w:rPr>
        <w:t>》、《</w:t>
      </w:r>
      <w:r>
        <w:rPr>
          <w:rFonts w:hint="eastAsia" w:ascii="Times New Roman" w:hAnsi="Times New Roman" w:eastAsia="宋体" w:cs="Times New Roman"/>
          <w:lang w:val="en-US" w:eastAsia="zh-CN"/>
        </w:rPr>
        <w:t>读者文摘</w:t>
      </w:r>
      <w:r>
        <w:rPr>
          <w:rFonts w:hint="eastAsia" w:ascii="宋体" w:hAnsi="宋体" w:eastAsia="宋体" w:cs="宋体"/>
          <w:lang w:val="zh-TW" w:eastAsia="zh-CN"/>
        </w:rPr>
        <w:t>》</w:t>
      </w:r>
      <w:r>
        <w:rPr>
          <w:rFonts w:hint="eastAsia" w:ascii="宋体" w:hAnsi="宋体" w:eastAsia="宋体" w:cs="宋体"/>
          <w:lang w:val="zh-TW" w:eastAsia="zh-TW"/>
        </w:rPr>
        <w:t>、《</w:t>
      </w:r>
      <w:r>
        <w:rPr>
          <w:rFonts w:hint="eastAsia" w:ascii="宋体" w:hAnsi="宋体" w:eastAsia="宋体" w:cs="宋体"/>
          <w:lang w:val="en-US" w:eastAsia="zh-CN"/>
        </w:rPr>
        <w:t>青少年周刊</w:t>
      </w:r>
      <w:r>
        <w:rPr>
          <w:rFonts w:hint="eastAsia" w:ascii="宋体" w:hAnsi="宋体" w:eastAsia="宋体" w:cs="宋体"/>
          <w:lang w:val="zh-TW" w:eastAsia="zh-TW"/>
        </w:rPr>
        <w:t>》</w:t>
      </w:r>
      <w:r>
        <w:rPr>
          <w:rFonts w:hint="eastAsia" w:ascii="宋体" w:hAnsi="宋体" w:eastAsia="宋体" w:cs="宋体"/>
          <w:lang w:val="zh-TW" w:eastAsia="zh-CN"/>
        </w:rPr>
        <w:t>、</w:t>
      </w:r>
      <w:r>
        <w:rPr>
          <w:rFonts w:hint="eastAsia" w:ascii="宋体" w:hAnsi="宋体" w:eastAsia="宋体" w:cs="宋体"/>
          <w:lang w:val="zh-TW" w:eastAsia="zh-TW"/>
        </w:rPr>
        <w:t>《</w:t>
      </w:r>
      <w:r>
        <w:rPr>
          <w:rFonts w:hint="eastAsia" w:ascii="宋体" w:hAnsi="宋体" w:eastAsia="宋体" w:cs="宋体"/>
          <w:lang w:val="en-US" w:eastAsia="zh-CN"/>
        </w:rPr>
        <w:t>澳大利亚摄影</w:t>
      </w:r>
      <w:r>
        <w:rPr>
          <w:rFonts w:hint="eastAsia" w:ascii="宋体" w:hAnsi="宋体" w:eastAsia="宋体" w:cs="宋体"/>
          <w:lang w:val="zh-TW" w:eastAsia="zh-TW"/>
        </w:rPr>
        <w:t>》和</w:t>
      </w:r>
      <w:r>
        <w:rPr>
          <w:rFonts w:hint="eastAsia" w:ascii="Times New Roman" w:hAnsi="Times New Roman" w:eastAsia="宋体" w:cs="Times New Roman"/>
          <w:lang w:val="en-US" w:eastAsia="zh-CN"/>
        </w:rPr>
        <w:t>BBC</w:t>
      </w:r>
      <w:r>
        <w:rPr>
          <w:rFonts w:hint="eastAsia" w:ascii="宋体" w:hAnsi="宋体" w:eastAsia="宋体" w:cs="宋体"/>
          <w:lang w:val="zh-TW" w:eastAsia="zh-TW"/>
        </w:rPr>
        <w:t>五家外媒不同话题的新闻为材料，通过语法填空、</w:t>
      </w:r>
      <w:r>
        <w:rPr>
          <w:rFonts w:hint="eastAsia" w:ascii="宋体" w:hAnsi="宋体" w:eastAsia="宋体" w:cs="宋体"/>
          <w:lang w:val="zh-TW" w:eastAsia="zh-CN"/>
        </w:rPr>
        <w:t>阅读理解、</w:t>
      </w:r>
      <w:r>
        <w:rPr>
          <w:rFonts w:hint="eastAsia" w:ascii="宋体" w:hAnsi="宋体" w:eastAsia="宋体" w:cs="宋体"/>
          <w:lang w:val="zh-TW" w:eastAsia="zh-TW"/>
        </w:rPr>
        <w:t>分析长难句、翻译句子、听力填空和词汇拓展等方式，让读者从多角度提升学习兴趣，提高分析句子、运用词块和听力能力。外媒英语新闻可以让读者体验真实语境下的语言运用，拓展学生的国际视野，了解时事，逐步提升跨文化沟通能力，形成正确的世界观、人生观和价值观。</w:t>
      </w:r>
    </w:p>
    <w:p>
      <w:pPr>
        <w:rPr>
          <w:b/>
          <w:bCs/>
        </w:rPr>
      </w:pPr>
      <w:r>
        <w:rPr>
          <w:b/>
          <w:bCs/>
        </w:rPr>
        <w:t xml:space="preserve"> </w:t>
      </w: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  <w:r>
        <w:rPr>
          <w:rFonts w:hint="eastAsia" w:ascii="宋体" w:hAnsi="宋体" w:eastAsia="宋体" w:cs="宋体"/>
          <w:b/>
          <w:bCs/>
          <w:lang w:val="zh-TW" w:eastAsia="zh-TW"/>
        </w:rPr>
        <w:t>教学思路：</w:t>
      </w:r>
    </w:p>
    <w:p>
      <w:pPr>
        <w:jc w:val="both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 xml:space="preserve">1 </w:t>
      </w:r>
      <w:r>
        <w:rPr>
          <w:rFonts w:hint="eastAsia" w:ascii="宋体" w:hAnsi="宋体" w:eastAsia="宋体" w:cs="宋体"/>
          <w:b/>
          <w:bCs/>
          <w:lang w:val="zh-TW" w:eastAsia="zh-TW"/>
        </w:rPr>
        <w:t xml:space="preserve">《每日电讯报》2022年9月16日 </w:t>
      </w: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SPORT</w:t>
      </w:r>
      <w:r>
        <w:rPr>
          <w:rFonts w:hint="eastAsia" w:ascii="宋体" w:hAnsi="宋体" w:eastAsia="宋体" w:cs="宋体"/>
          <w:b/>
          <w:bCs/>
          <w:lang w:val="zh-TW" w:eastAsia="zh-TW"/>
        </w:rPr>
        <w:t>版面 1页</w:t>
      </w:r>
    </w:p>
    <w:p>
      <w:pPr>
        <w:jc w:val="both"/>
        <w:rPr>
          <w:rFonts w:hint="eastAsia" w:ascii="Times New Roman" w:hAnsi="Times New Roman" w:eastAsia="宋体" w:cs="Times New Roman"/>
          <w:b/>
          <w:bCs/>
          <w:lang w:val="zh-TW" w:eastAsia="zh-CN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‘My body told me to quit’    费德勒宣布退役</w:t>
      </w:r>
    </w:p>
    <w:p>
      <w:pPr>
        <w:jc w:val="center"/>
      </w:pPr>
      <w:r>
        <w:drawing>
          <wp:inline distT="0" distB="0" distL="114300" distR="114300">
            <wp:extent cx="3821430" cy="2160270"/>
            <wp:effectExtent l="0" t="0" r="7620" b="1143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2143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【设计意图】通过语</w:t>
      </w:r>
      <w:r>
        <w:rPr>
          <w:rFonts w:hint="eastAsia" w:ascii="宋体" w:hAnsi="宋体" w:eastAsia="宋体" w:cs="宋体"/>
          <w:lang w:val="en-US" w:eastAsia="zh-CN"/>
        </w:rPr>
        <w:t>篇</w:t>
      </w:r>
      <w:r>
        <w:rPr>
          <w:rFonts w:hint="eastAsia" w:ascii="宋体" w:hAnsi="宋体" w:eastAsia="宋体" w:cs="宋体"/>
          <w:lang w:val="zh-TW" w:eastAsia="zh-TW"/>
        </w:rPr>
        <w:t>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社会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体育活动、大型体育赛事、体育与健康、体育精神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”这一子主题，通过学习让学生了解</w:t>
      </w:r>
      <w:r>
        <w:rPr>
          <w:rFonts w:hint="eastAsia" w:ascii="宋体" w:hAnsi="宋体" w:eastAsia="宋体" w:cs="宋体"/>
          <w:lang w:val="en-US" w:eastAsia="zh-CN"/>
        </w:rPr>
        <w:t>网坛巨星费德勒退役的新闻。</w:t>
      </w:r>
    </w:p>
    <w:p>
      <w:pPr>
        <w:jc w:val="center"/>
      </w:pPr>
      <w:r>
        <w:drawing>
          <wp:inline distT="0" distB="0" distL="114300" distR="114300">
            <wp:extent cx="3780790" cy="2160270"/>
            <wp:effectExtent l="0" t="0" r="10160" b="1143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8079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787140" cy="2160270"/>
            <wp:effectExtent l="0" t="0" r="3810" b="1143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hint="eastAsia"/>
        </w:rPr>
        <w:t>【设计意图】长难句始终是很多学生过不了的坎，通过长难句的分析帮助学生提升分析句子结构的能力。</w:t>
      </w:r>
    </w:p>
    <w:p>
      <w:pPr>
        <w:jc w:val="center"/>
      </w:pPr>
      <w:r>
        <w:drawing>
          <wp:inline distT="0" distB="0" distL="114300" distR="114300">
            <wp:extent cx="3791585" cy="2160270"/>
            <wp:effectExtent l="0" t="0" r="18415" b="1143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9158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 w:cs="Calibri"/>
          <w:lang w:val="en-US" w:eastAsia="zh-CN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并关注句子结构。</w:t>
      </w:r>
    </w:p>
    <w:p>
      <w:pPr>
        <w:rPr>
          <w:rFonts w:hint="eastAsia" w:eastAsia="宋体" w:cs="Calibri"/>
          <w:lang w:val="zh-TW" w:eastAsia="zh-TW"/>
        </w:rPr>
      </w:pPr>
    </w:p>
    <w:p>
      <w:pPr>
        <w:jc w:val="both"/>
        <w:rPr>
          <w:rFonts w:hint="eastAsia" w:ascii="宋体" w:hAnsi="宋体" w:eastAsia="宋体" w:cs="宋体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宋体" w:hAnsi="宋体" w:eastAsia="宋体" w:cs="宋体"/>
          <w:b/>
          <w:bCs/>
          <w:lang w:val="en-US" w:eastAsia="zh-CN"/>
        </w:rPr>
        <w:t xml:space="preserve">2 </w:t>
      </w:r>
      <w:r>
        <w:rPr>
          <w:rFonts w:hint="eastAsia" w:ascii="宋体" w:hAnsi="宋体" w:eastAsia="宋体" w:cs="宋体"/>
          <w:b/>
          <w:bCs/>
          <w:lang w:val="zh-TW" w:eastAsia="zh-TW"/>
        </w:rPr>
        <w:t>《读者文摘》 2022年9月刊 46页</w:t>
      </w:r>
    </w:p>
    <w:p>
      <w:pPr>
        <w:jc w:val="left"/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 xml:space="preserve">WORLD OF MEDICINE医学界新发现 </w:t>
      </w:r>
    </w:p>
    <w:p>
      <w:pPr>
        <w:jc w:val="center"/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drawing>
          <wp:inline distT="0" distB="0" distL="114300" distR="114300">
            <wp:extent cx="3792855" cy="2160270"/>
            <wp:effectExtent l="0" t="0" r="1714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9285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zh-TW" w:eastAsia="zh-TW"/>
        </w:rPr>
      </w:pPr>
      <w:r>
        <w:drawing>
          <wp:inline distT="0" distB="0" distL="114300" distR="114300">
            <wp:extent cx="3794760" cy="2160270"/>
            <wp:effectExtent l="0" t="0" r="1524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zh-TW" w:eastAsia="zh-TW"/>
        </w:rPr>
        <w:t>【设计意图】通过语</w:t>
      </w:r>
      <w:r>
        <w:rPr>
          <w:rFonts w:hint="eastAsia" w:ascii="宋体" w:hAnsi="宋体" w:eastAsia="宋体" w:cs="宋体"/>
          <w:lang w:val="en-US" w:eastAsia="zh-CN"/>
        </w:rPr>
        <w:t>篇</w:t>
      </w:r>
      <w:r>
        <w:rPr>
          <w:rFonts w:hint="eastAsia" w:ascii="宋体" w:hAnsi="宋体" w:eastAsia="宋体" w:cs="宋体"/>
          <w:lang w:val="zh-TW" w:eastAsia="zh-TW"/>
        </w:rPr>
        <w:t>填空的形式帮助学生理解新闻的主要内容，同时训练语言语法的运用能力：在语篇的视角下如何正确使用所给词汇，根据语法规则确定词汇的正确形式，使得文章通顺，激活学</w:t>
      </w:r>
      <w:bookmarkStart w:id="2" w:name="_GoBack"/>
      <w:bookmarkEnd w:id="2"/>
      <w:r>
        <w:rPr>
          <w:rFonts w:hint="eastAsia" w:ascii="宋体" w:hAnsi="宋体" w:eastAsia="宋体" w:cs="宋体"/>
          <w:lang w:val="zh-TW" w:eastAsia="zh-TW"/>
        </w:rPr>
        <w:t>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社会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科技发展”</w:t>
      </w:r>
      <w:r>
        <w:rPr>
          <w:rFonts w:hint="eastAsia" w:ascii="宋体" w:hAnsi="宋体" w:eastAsia="宋体" w:cs="宋体"/>
          <w:lang w:val="zh-TW" w:eastAsia="zh-TW"/>
        </w:rPr>
        <w:t>这一子主题，通过学习让学生了解</w:t>
      </w:r>
      <w:r>
        <w:rPr>
          <w:rFonts w:hint="eastAsia" w:ascii="宋体" w:hAnsi="宋体" w:eastAsia="宋体" w:cs="宋体"/>
          <w:lang w:val="en-US" w:eastAsia="zh-CN"/>
        </w:rPr>
        <w:t>医学界新发现。</w:t>
      </w:r>
    </w:p>
    <w:p>
      <w:pPr>
        <w:jc w:val="center"/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3764280" cy="2160270"/>
            <wp:effectExtent l="0" t="0" r="7620" b="1143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  <w:rPr>
          <w:rFonts w:hint="default" w:ascii="宋体" w:hAnsi="宋体" w:eastAsia="宋体" w:cs="宋体"/>
          <w:lang w:val="en-US" w:eastAsia="zh-TW"/>
        </w:rPr>
      </w:pPr>
      <w:r>
        <w:drawing>
          <wp:inline distT="0" distB="0" distL="114300" distR="114300">
            <wp:extent cx="3743325" cy="2160270"/>
            <wp:effectExtent l="0" t="0" r="9525" b="1143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</w:p>
    <w:p>
      <w:pPr>
        <w:jc w:val="both"/>
        <w:rPr>
          <w:rFonts w:hint="eastAsia" w:ascii="宋体" w:hAnsi="宋体" w:eastAsia="宋体" w:cs="宋体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宋体" w:hAnsi="宋体" w:eastAsia="宋体" w:cs="宋体"/>
          <w:b/>
          <w:bCs/>
          <w:lang w:val="en-US" w:eastAsia="zh-CN"/>
        </w:rPr>
        <w:t xml:space="preserve">3 </w:t>
      </w:r>
      <w:r>
        <w:rPr>
          <w:rFonts w:hint="eastAsia" w:ascii="宋体" w:hAnsi="宋体" w:eastAsia="宋体" w:cs="宋体"/>
          <w:b/>
          <w:bCs/>
          <w:lang w:val="zh-TW" w:eastAsia="zh-TW"/>
        </w:rPr>
        <w:t>《青少年周刊》 2022年9月17日 5页</w:t>
      </w:r>
    </w:p>
    <w:p>
      <w:pPr>
        <w:jc w:val="left"/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 xml:space="preserve">Ancient City is Open to Visitors古城对游客开放 </w:t>
      </w:r>
    </w:p>
    <w:p>
      <w:pPr>
        <w:jc w:val="center"/>
      </w:pPr>
      <w:r>
        <w:drawing>
          <wp:inline distT="0" distB="0" distL="114300" distR="114300">
            <wp:extent cx="3792220" cy="2160270"/>
            <wp:effectExtent l="0" t="0" r="1778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9222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lang w:val="en-US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【设计意图】通过语</w:t>
      </w:r>
      <w:r>
        <w:rPr>
          <w:rFonts w:hint="eastAsia" w:ascii="宋体" w:hAnsi="宋体" w:eastAsia="宋体" w:cs="宋体"/>
          <w:lang w:val="en-US" w:eastAsia="zh-CN"/>
        </w:rPr>
        <w:t>篇</w:t>
      </w:r>
      <w:r>
        <w:rPr>
          <w:rFonts w:hint="eastAsia" w:ascii="宋体" w:hAnsi="宋体" w:eastAsia="宋体" w:cs="宋体"/>
          <w:lang w:val="zh-TW" w:eastAsia="zh-TW"/>
        </w:rPr>
        <w:t>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社会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科学与技术</w:t>
      </w:r>
      <w:r>
        <w:rPr>
          <w:rFonts w:hint="eastAsia" w:ascii="宋体" w:hAnsi="宋体" w:eastAsia="宋体" w:cs="宋体"/>
          <w:lang w:val="zh-TW" w:eastAsia="zh-TW"/>
        </w:rPr>
        <w:t>”</w:t>
      </w:r>
      <w:r>
        <w:rPr>
          <w:rFonts w:hint="eastAsia" w:ascii="宋体" w:hAnsi="宋体" w:eastAsia="宋体" w:cs="宋体"/>
          <w:lang w:val="en-US" w:eastAsia="zh-CN"/>
        </w:rPr>
        <w:t>中“物质与非物质文化遗产”</w:t>
      </w:r>
      <w:r>
        <w:rPr>
          <w:rFonts w:hint="eastAsia" w:ascii="宋体" w:hAnsi="宋体" w:eastAsia="宋体" w:cs="宋体"/>
          <w:lang w:val="zh-TW" w:eastAsia="zh-TW"/>
        </w:rPr>
        <w:t>这一子主题，通过学习让学生了解</w:t>
      </w:r>
      <w:r>
        <w:rPr>
          <w:rFonts w:hint="eastAsia" w:ascii="宋体" w:hAnsi="宋体" w:eastAsia="宋体" w:cs="宋体"/>
          <w:lang w:val="en-US" w:eastAsia="zh-CN"/>
        </w:rPr>
        <w:t>伊拉克古城Hatra的“前世今生”。</w:t>
      </w:r>
    </w:p>
    <w:p>
      <w:pPr>
        <w:jc w:val="both"/>
      </w:pPr>
    </w:p>
    <w:p>
      <w:pPr>
        <w:jc w:val="center"/>
      </w:pPr>
      <w:r>
        <w:drawing>
          <wp:inline distT="0" distB="0" distL="114300" distR="114300">
            <wp:extent cx="3745230" cy="2160270"/>
            <wp:effectExtent l="0" t="0" r="7620" b="1143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  <w:rPr>
          <w:rFonts w:hint="eastAsia" w:eastAsia="Arial Unicode MS"/>
          <w:lang w:val="zh-TW" w:eastAsia="zh-CN"/>
        </w:rPr>
      </w:pPr>
      <w:r>
        <w:drawing>
          <wp:inline distT="0" distB="0" distL="114300" distR="114300">
            <wp:extent cx="3762375" cy="2160270"/>
            <wp:effectExtent l="0" t="0" r="9525" b="1143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jc w:val="center"/>
        <w:rPr>
          <w:rFonts w:hint="eastAsia" w:eastAsia="Arial Unicode MS"/>
          <w:lang w:val="zh-TW" w:eastAsia="zh-CN"/>
        </w:rPr>
      </w:pPr>
    </w:p>
    <w:p>
      <w:pPr>
        <w:jc w:val="left"/>
        <w:rPr>
          <w:rFonts w:hint="eastAsia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宋体" w:hAnsi="宋体" w:eastAsia="宋体" w:cs="宋体"/>
          <w:b/>
          <w:bCs/>
          <w:lang w:val="en-US" w:eastAsia="zh-CN"/>
        </w:rPr>
        <w:t xml:space="preserve">4 </w:t>
      </w:r>
      <w:r>
        <w:rPr>
          <w:rFonts w:hint="eastAsia" w:ascii="宋体" w:hAnsi="宋体" w:eastAsia="宋体" w:cs="宋体"/>
          <w:b/>
          <w:bCs/>
          <w:lang w:val="zh-TW" w:eastAsia="zh-TW"/>
        </w:rPr>
        <w:t>《澳大利亚摄影》 2022年10月1日刊 10页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Winners’ Crowned In Australian Geographic Nature Photographer Of The Year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 xml:space="preserve">获奖者加冕为年度澳大利亚地理自然摄影师 </w:t>
      </w:r>
    </w:p>
    <w:p>
      <w:pPr>
        <w:jc w:val="center"/>
      </w:pPr>
      <w:r>
        <w:drawing>
          <wp:inline distT="0" distB="0" distL="114300" distR="114300">
            <wp:extent cx="3790950" cy="2160270"/>
            <wp:effectExtent l="0" t="0" r="0" b="11430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lang w:val="en-US" w:eastAsia="zh-TW"/>
        </w:rPr>
      </w:pPr>
      <w:bookmarkStart w:id="0" w:name="OLE_LINK1"/>
      <w:bookmarkStart w:id="1" w:name="OLE_LINK2"/>
      <w:r>
        <w:rPr>
          <w:rFonts w:hint="eastAsia" w:ascii="宋体" w:hAnsi="宋体" w:eastAsia="宋体" w:cs="宋体"/>
          <w:lang w:val="zh-TW" w:eastAsia="zh-TW"/>
        </w:rPr>
        <w:t>【设计意图】通过语</w:t>
      </w:r>
      <w:r>
        <w:rPr>
          <w:rFonts w:hint="eastAsia" w:ascii="宋体" w:hAnsi="宋体" w:eastAsia="宋体" w:cs="宋体"/>
          <w:lang w:val="en-US" w:eastAsia="zh-CN"/>
        </w:rPr>
        <w:t>篇</w:t>
      </w:r>
      <w:r>
        <w:rPr>
          <w:rFonts w:hint="eastAsia" w:ascii="宋体" w:hAnsi="宋体" w:eastAsia="宋体" w:cs="宋体"/>
          <w:lang w:val="zh-TW" w:eastAsia="zh-TW"/>
        </w:rPr>
        <w:t>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自然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人与动植物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”这一子主题，通过学习让学生了解</w:t>
      </w:r>
      <w:r>
        <w:rPr>
          <w:rFonts w:hint="eastAsia" w:ascii="宋体" w:hAnsi="宋体" w:eastAsia="宋体" w:cs="宋体"/>
          <w:lang w:val="en-US" w:eastAsia="zh-CN"/>
        </w:rPr>
        <w:t>大自然的残酷和食物链的运转。</w:t>
      </w:r>
      <w:bookmarkEnd w:id="0"/>
    </w:p>
    <w:bookmarkEnd w:id="1"/>
    <w:p>
      <w:pPr>
        <w:jc w:val="center"/>
      </w:pPr>
      <w:r>
        <w:drawing>
          <wp:inline distT="0" distB="0" distL="114300" distR="114300">
            <wp:extent cx="3787775" cy="2160270"/>
            <wp:effectExtent l="0" t="0" r="3175" b="1143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877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  <w:rPr>
          <w:rFonts w:hint="eastAsia"/>
          <w:lang w:val="zh-TW" w:eastAsia="zh-TW"/>
        </w:rPr>
      </w:pPr>
      <w:r>
        <w:drawing>
          <wp:inline distT="0" distB="0" distL="114300" distR="114300">
            <wp:extent cx="3740785" cy="2160270"/>
            <wp:effectExtent l="0" t="0" r="12065" b="11430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4078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eastAsia="宋体" w:cs="Calibri"/>
          <w:lang w:val="zh-TW" w:eastAsia="zh-TW"/>
        </w:rPr>
      </w:pPr>
    </w:p>
    <w:p>
      <w:pPr>
        <w:rPr>
          <w:rFonts w:hint="eastAsia" w:ascii="Times New Roman" w:hAnsi="Times New Roman"/>
          <w:b/>
          <w:bCs/>
          <w:lang w:val="en-US" w:eastAsia="zh-CN"/>
        </w:rPr>
      </w:pPr>
      <w:r>
        <w:rPr>
          <w:rFonts w:ascii="Times New Roman" w:hAnsi="Times New Roman"/>
          <w:b/>
          <w:bCs/>
        </w:rPr>
        <w:t xml:space="preserve">Part </w:t>
      </w:r>
      <w:r>
        <w:rPr>
          <w:rFonts w:hint="eastAsia" w:ascii="Times New Roman" w:hAnsi="Times New Roman"/>
          <w:b/>
          <w:bCs/>
          <w:lang w:val="en-US" w:eastAsia="zh-CN"/>
        </w:rPr>
        <w:t>5</w:t>
      </w:r>
      <w:r>
        <w:rPr>
          <w:rFonts w:ascii="Times New Roman" w:hAnsi="Times New Roman"/>
          <w:b/>
          <w:bCs/>
        </w:rPr>
        <w:t xml:space="preserve">: </w:t>
      </w:r>
      <w:r>
        <w:rPr>
          <w:rFonts w:hint="eastAsia" w:ascii="Times New Roman" w:hAnsi="Times New Roman"/>
          <w:b/>
          <w:bCs/>
        </w:rPr>
        <w:t xml:space="preserve">News Report </w:t>
      </w:r>
      <w:r>
        <w:rPr>
          <w:rFonts w:hint="eastAsia" w:ascii="Times New Roman" w:hAnsi="Times New Roman"/>
          <w:b/>
          <w:bCs/>
          <w:lang w:val="en-US" w:eastAsia="zh-CN"/>
        </w:rPr>
        <w:t xml:space="preserve">5    </w:t>
      </w:r>
    </w:p>
    <w:p>
      <w:pPr>
        <w:rPr>
          <w:rFonts w:hint="default" w:ascii="Times New Roman" w:hAnsi="Times New Roman"/>
          <w:b/>
          <w:bCs/>
          <w:lang w:val="en-US" w:eastAsia="zh-CN"/>
        </w:rPr>
      </w:pPr>
      <w:r>
        <w:rPr>
          <w:rFonts w:hint="eastAsia" w:ascii="Times New Roman" w:hAnsi="Times New Roman"/>
          <w:b/>
          <w:bCs/>
          <w:lang w:val="en-US" w:eastAsia="zh-CN"/>
        </w:rPr>
        <w:t>BBC新闻听写填空 09/28/22</w:t>
      </w:r>
    </w:p>
    <w:p>
      <w:pPr>
        <w:jc w:val="center"/>
      </w:pPr>
      <w:r>
        <w:drawing>
          <wp:inline distT="0" distB="0" distL="114300" distR="114300">
            <wp:extent cx="3804920" cy="2160270"/>
            <wp:effectExtent l="0" t="0" r="5080" b="114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0492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lang w:val="zh-TW" w:eastAsia="zh-CN"/>
        </w:rPr>
      </w:pPr>
      <w:r>
        <w:rPr>
          <w:rFonts w:hint="eastAsia" w:ascii="宋体" w:hAnsi="宋体" w:eastAsia="宋体" w:cs="宋体"/>
          <w:lang w:val="zh-TW" w:eastAsia="zh-TW"/>
        </w:rPr>
        <w:t>【设计意图】听一则材料，通过听力填空的方式理解文本，考察听力辨识词汇的能力</w:t>
      </w:r>
      <w:r>
        <w:rPr>
          <w:rFonts w:hint="eastAsia" w:ascii="宋体" w:hAnsi="宋体" w:eastAsia="宋体" w:cs="宋体"/>
          <w:lang w:val="zh-TW" w:eastAsia="zh-CN"/>
        </w:rPr>
        <w:t>。</w:t>
      </w: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742055" cy="2160270"/>
            <wp:effectExtent l="0" t="0" r="10795" b="1143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4205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</w:t>
      </w:r>
      <w:r>
        <w:rPr>
          <w:rFonts w:hint="eastAsia" w:ascii="宋体" w:hAnsi="宋体" w:eastAsia="宋体" w:cs="宋体"/>
          <w:lang w:val="en-US" w:eastAsia="zh-CN"/>
        </w:rPr>
        <w:t>词汇</w:t>
      </w:r>
      <w:r>
        <w:rPr>
          <w:rFonts w:hint="eastAsia" w:ascii="宋体" w:hAnsi="宋体" w:eastAsia="宋体" w:cs="宋体"/>
          <w:lang w:val="zh-TW" w:eastAsia="zh-TW"/>
        </w:rPr>
        <w:t>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790950" cy="2160270"/>
            <wp:effectExtent l="0" t="0" r="0" b="1143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sectPr>
      <w:headerReference r:id="rId3" w:type="default"/>
      <w:footerReference r:id="rId4" w:type="default"/>
      <w:pgSz w:w="11900" w:h="16840"/>
      <w:pgMar w:top="1440" w:right="1800" w:bottom="1440" w:left="1800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PingFang SC Regular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3707130</wp:posOffset>
              </wp:positionH>
              <wp:positionV relativeFrom="page">
                <wp:posOffset>9838690</wp:posOffset>
              </wp:positionV>
              <wp:extent cx="127000" cy="127000"/>
              <wp:effectExtent l="0" t="0" r="0" b="0"/>
              <wp:wrapNone/>
              <wp:docPr id="1073741825" name="officeArt object" descr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officeArt object" o:spid="_x0000_s1026" o:spt="202" alt="文本框 9" type="#_x0000_t202" style="position:absolute;left:0pt;margin-left:291.9pt;margin-top:774.7pt;height:10pt;width:10pt;mso-position-horizontal-relative:page;mso-position-vertical-relative:page;z-index:-251657216;mso-width-relative:page;mso-height-relative:page;" filled="f" stroked="f" coordsize="21600,21600" o:gfxdata="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adiwZNgAAAANAQAADwAAAAAAAAABACAAAAAiAAAAZHJz&#10;L2Rvd25yZXYueG1sUEsBAhQAFAAAAAgAh07iQF5XR7kEAgAA/wMAAA4AAAAAAAAAAQAgAAAAJwEA&#10;AGRycy9lMm9Eb2MueG1sUEsFBgAAAAAGAAYAWQEAAJ0FAAAAAA==&#10;">
              <v:fill on="f" focussize="0,0"/>
              <v:stroke on="f" weight="1pt" miterlimit="4" joinstyle="miter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jc w:val="center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abs>
        <w:tab w:val="right" w:pos="8280"/>
        <w:tab w:val="clear" w:pos="902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isplayBackgroundShape w:val="1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noLineBreaksAfter w:lang="zh-CN" w:val="‘“(〔[{〈《「『【⦅〘〖«〝︵︷︹︻︽︿﹁﹃﹇﹙﹛﹝｢"/>
  <w:noLineBreaksBefore w:lang="zh-CN" w:val="’”)〕]}〉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YzZjg4NzQxZTE2NDBhOWJlN2E3MTBhZGM5OGQyYzEifQ=="/>
  </w:docVars>
  <w:rsids>
    <w:rsidRoot w:val="00A24192"/>
    <w:rsid w:val="00102F1A"/>
    <w:rsid w:val="00192054"/>
    <w:rsid w:val="00822D40"/>
    <w:rsid w:val="009E1215"/>
    <w:rsid w:val="00A24192"/>
    <w:rsid w:val="00AD7E2B"/>
    <w:rsid w:val="00B22886"/>
    <w:rsid w:val="00C74F1B"/>
    <w:rsid w:val="00CA37D8"/>
    <w:rsid w:val="00E12DBF"/>
    <w:rsid w:val="01612479"/>
    <w:rsid w:val="016E7157"/>
    <w:rsid w:val="019B5269"/>
    <w:rsid w:val="01FA159C"/>
    <w:rsid w:val="020A0AB0"/>
    <w:rsid w:val="039236BD"/>
    <w:rsid w:val="03D15D59"/>
    <w:rsid w:val="03F7746D"/>
    <w:rsid w:val="04481506"/>
    <w:rsid w:val="045A7EBE"/>
    <w:rsid w:val="04786E64"/>
    <w:rsid w:val="05900B4F"/>
    <w:rsid w:val="059760BB"/>
    <w:rsid w:val="06821871"/>
    <w:rsid w:val="069C1E52"/>
    <w:rsid w:val="07966CDB"/>
    <w:rsid w:val="09856062"/>
    <w:rsid w:val="09D771D4"/>
    <w:rsid w:val="09E8566E"/>
    <w:rsid w:val="0A7E0053"/>
    <w:rsid w:val="0BBB6E1B"/>
    <w:rsid w:val="0C473BF2"/>
    <w:rsid w:val="0D156991"/>
    <w:rsid w:val="0D6F295F"/>
    <w:rsid w:val="0EEE15EB"/>
    <w:rsid w:val="0F854CE7"/>
    <w:rsid w:val="0F9506A9"/>
    <w:rsid w:val="0FD51817"/>
    <w:rsid w:val="102D0587"/>
    <w:rsid w:val="109965C2"/>
    <w:rsid w:val="10BB28A2"/>
    <w:rsid w:val="11627AC5"/>
    <w:rsid w:val="116D42DC"/>
    <w:rsid w:val="11822D4F"/>
    <w:rsid w:val="11CB51D2"/>
    <w:rsid w:val="12026650"/>
    <w:rsid w:val="12233EE4"/>
    <w:rsid w:val="123013F9"/>
    <w:rsid w:val="135A6024"/>
    <w:rsid w:val="1367781A"/>
    <w:rsid w:val="139E053C"/>
    <w:rsid w:val="14140530"/>
    <w:rsid w:val="14900C99"/>
    <w:rsid w:val="15383250"/>
    <w:rsid w:val="15BA7C50"/>
    <w:rsid w:val="17520943"/>
    <w:rsid w:val="17B9735C"/>
    <w:rsid w:val="18C267E8"/>
    <w:rsid w:val="1937518F"/>
    <w:rsid w:val="19480688"/>
    <w:rsid w:val="1A6432C5"/>
    <w:rsid w:val="1A765E05"/>
    <w:rsid w:val="1A9C678E"/>
    <w:rsid w:val="1B494B83"/>
    <w:rsid w:val="1C2F7602"/>
    <w:rsid w:val="1CE16BA3"/>
    <w:rsid w:val="1D277811"/>
    <w:rsid w:val="1D3371A0"/>
    <w:rsid w:val="1E5B61CE"/>
    <w:rsid w:val="1E655B7F"/>
    <w:rsid w:val="1F2473C2"/>
    <w:rsid w:val="1F79340C"/>
    <w:rsid w:val="1FBA5176"/>
    <w:rsid w:val="1FC46340"/>
    <w:rsid w:val="1FD940B3"/>
    <w:rsid w:val="206C6858"/>
    <w:rsid w:val="20C07B2F"/>
    <w:rsid w:val="212A0912"/>
    <w:rsid w:val="216A64F5"/>
    <w:rsid w:val="21CD1190"/>
    <w:rsid w:val="21F1498D"/>
    <w:rsid w:val="229D0EBD"/>
    <w:rsid w:val="23515062"/>
    <w:rsid w:val="23755DBC"/>
    <w:rsid w:val="23E7718B"/>
    <w:rsid w:val="244333C9"/>
    <w:rsid w:val="25436796"/>
    <w:rsid w:val="255C4B9D"/>
    <w:rsid w:val="25814F76"/>
    <w:rsid w:val="258372A1"/>
    <w:rsid w:val="25E940BF"/>
    <w:rsid w:val="265273B1"/>
    <w:rsid w:val="268968E3"/>
    <w:rsid w:val="270423C8"/>
    <w:rsid w:val="276A64BB"/>
    <w:rsid w:val="276A693E"/>
    <w:rsid w:val="277B1441"/>
    <w:rsid w:val="27E12DC3"/>
    <w:rsid w:val="289378EF"/>
    <w:rsid w:val="29B4096D"/>
    <w:rsid w:val="2AD35FDC"/>
    <w:rsid w:val="2B9D5EC3"/>
    <w:rsid w:val="2C242D88"/>
    <w:rsid w:val="2C7C6EC6"/>
    <w:rsid w:val="2CC10504"/>
    <w:rsid w:val="2CF825FB"/>
    <w:rsid w:val="2D9E5CA9"/>
    <w:rsid w:val="2E142F06"/>
    <w:rsid w:val="2F3747D3"/>
    <w:rsid w:val="300645B8"/>
    <w:rsid w:val="30CE0741"/>
    <w:rsid w:val="30DB4251"/>
    <w:rsid w:val="31EF0CAF"/>
    <w:rsid w:val="320F39A1"/>
    <w:rsid w:val="323540AB"/>
    <w:rsid w:val="32B61A2B"/>
    <w:rsid w:val="33092C54"/>
    <w:rsid w:val="340E7DF1"/>
    <w:rsid w:val="34B02168"/>
    <w:rsid w:val="353B7E87"/>
    <w:rsid w:val="35B2060C"/>
    <w:rsid w:val="35C16519"/>
    <w:rsid w:val="36331548"/>
    <w:rsid w:val="363F2D0F"/>
    <w:rsid w:val="373452E7"/>
    <w:rsid w:val="37644511"/>
    <w:rsid w:val="376E5C6F"/>
    <w:rsid w:val="376F144B"/>
    <w:rsid w:val="38BB4BAE"/>
    <w:rsid w:val="39BB0F06"/>
    <w:rsid w:val="3A467787"/>
    <w:rsid w:val="3BE02FFF"/>
    <w:rsid w:val="3BF04D81"/>
    <w:rsid w:val="3C0B2512"/>
    <w:rsid w:val="3C700790"/>
    <w:rsid w:val="3D116F0D"/>
    <w:rsid w:val="3D312BC1"/>
    <w:rsid w:val="3D54230E"/>
    <w:rsid w:val="3EA3354D"/>
    <w:rsid w:val="3EDB66C8"/>
    <w:rsid w:val="3EE5062D"/>
    <w:rsid w:val="3F0F0BE2"/>
    <w:rsid w:val="3F9D2A60"/>
    <w:rsid w:val="3FA532F5"/>
    <w:rsid w:val="41090B1B"/>
    <w:rsid w:val="41803B08"/>
    <w:rsid w:val="41D169D0"/>
    <w:rsid w:val="41D83760"/>
    <w:rsid w:val="42001759"/>
    <w:rsid w:val="42424E2B"/>
    <w:rsid w:val="42D9296D"/>
    <w:rsid w:val="43101489"/>
    <w:rsid w:val="43707DD1"/>
    <w:rsid w:val="44187D59"/>
    <w:rsid w:val="45107DD0"/>
    <w:rsid w:val="46710825"/>
    <w:rsid w:val="47A95167"/>
    <w:rsid w:val="48092989"/>
    <w:rsid w:val="4823541E"/>
    <w:rsid w:val="484025FF"/>
    <w:rsid w:val="48E5105A"/>
    <w:rsid w:val="490D62E3"/>
    <w:rsid w:val="49A3469E"/>
    <w:rsid w:val="4ABE1A60"/>
    <w:rsid w:val="4B005883"/>
    <w:rsid w:val="4B4F07B5"/>
    <w:rsid w:val="4C030C1C"/>
    <w:rsid w:val="4C233F10"/>
    <w:rsid w:val="4CE93E21"/>
    <w:rsid w:val="4DCD4424"/>
    <w:rsid w:val="4E17716C"/>
    <w:rsid w:val="4E3F716D"/>
    <w:rsid w:val="4E6A1991"/>
    <w:rsid w:val="4FFA6144"/>
    <w:rsid w:val="51457A12"/>
    <w:rsid w:val="51733331"/>
    <w:rsid w:val="51C36010"/>
    <w:rsid w:val="51DB7572"/>
    <w:rsid w:val="526E5795"/>
    <w:rsid w:val="54DA5E34"/>
    <w:rsid w:val="55E85A65"/>
    <w:rsid w:val="5639316B"/>
    <w:rsid w:val="56705591"/>
    <w:rsid w:val="56A62E52"/>
    <w:rsid w:val="56DD2728"/>
    <w:rsid w:val="5789417A"/>
    <w:rsid w:val="57A17500"/>
    <w:rsid w:val="586B4CF2"/>
    <w:rsid w:val="58E30A08"/>
    <w:rsid w:val="58E679E3"/>
    <w:rsid w:val="596C7D49"/>
    <w:rsid w:val="59CB67AB"/>
    <w:rsid w:val="59D620C4"/>
    <w:rsid w:val="5A0F2900"/>
    <w:rsid w:val="5A1D50BF"/>
    <w:rsid w:val="5A526BF5"/>
    <w:rsid w:val="5B461090"/>
    <w:rsid w:val="5C2B27F5"/>
    <w:rsid w:val="5C3057AA"/>
    <w:rsid w:val="5CE20216"/>
    <w:rsid w:val="5D973E25"/>
    <w:rsid w:val="5DD32FEA"/>
    <w:rsid w:val="5E2B35BB"/>
    <w:rsid w:val="5EBB7A42"/>
    <w:rsid w:val="604F3726"/>
    <w:rsid w:val="611C79DB"/>
    <w:rsid w:val="616766EE"/>
    <w:rsid w:val="61DA4026"/>
    <w:rsid w:val="623F6029"/>
    <w:rsid w:val="629A6B36"/>
    <w:rsid w:val="63191898"/>
    <w:rsid w:val="633D73EC"/>
    <w:rsid w:val="64E7356D"/>
    <w:rsid w:val="663D6BCB"/>
    <w:rsid w:val="66AD3908"/>
    <w:rsid w:val="674C061B"/>
    <w:rsid w:val="68BE2BAE"/>
    <w:rsid w:val="6988469B"/>
    <w:rsid w:val="69D850DD"/>
    <w:rsid w:val="6A320EAE"/>
    <w:rsid w:val="6B397B04"/>
    <w:rsid w:val="6B621F16"/>
    <w:rsid w:val="6C4B02CA"/>
    <w:rsid w:val="6C557EE2"/>
    <w:rsid w:val="6C8F5AD2"/>
    <w:rsid w:val="6CC57EBE"/>
    <w:rsid w:val="6DE76703"/>
    <w:rsid w:val="6E6D624B"/>
    <w:rsid w:val="6F580311"/>
    <w:rsid w:val="71356E71"/>
    <w:rsid w:val="71480692"/>
    <w:rsid w:val="724D5A6F"/>
    <w:rsid w:val="72555F92"/>
    <w:rsid w:val="72DB7575"/>
    <w:rsid w:val="735C5B93"/>
    <w:rsid w:val="73746F03"/>
    <w:rsid w:val="73753C8B"/>
    <w:rsid w:val="73CD58D4"/>
    <w:rsid w:val="74337880"/>
    <w:rsid w:val="7469660E"/>
    <w:rsid w:val="75024E2C"/>
    <w:rsid w:val="75185663"/>
    <w:rsid w:val="75725455"/>
    <w:rsid w:val="759C5407"/>
    <w:rsid w:val="75B66A9A"/>
    <w:rsid w:val="75F0011F"/>
    <w:rsid w:val="75F14283"/>
    <w:rsid w:val="75F220E9"/>
    <w:rsid w:val="763C1500"/>
    <w:rsid w:val="767E51E3"/>
    <w:rsid w:val="77D7381D"/>
    <w:rsid w:val="77EE136B"/>
    <w:rsid w:val="78BC08AC"/>
    <w:rsid w:val="79F02991"/>
    <w:rsid w:val="7AC1208A"/>
    <w:rsid w:val="7AF4623D"/>
    <w:rsid w:val="7B3B2BBC"/>
    <w:rsid w:val="7B7E5661"/>
    <w:rsid w:val="7C0C43B3"/>
    <w:rsid w:val="7D2B45D0"/>
    <w:rsid w:val="7DE22CB9"/>
    <w:rsid w:val="7EB04CE4"/>
    <w:rsid w:val="7F86474C"/>
    <w:rsid w:val="7F893458"/>
    <w:rsid w:val="7F900C05"/>
    <w:rsid w:val="7FA55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Arial Unicode MS" w:cs="Arial Unicode MS"/>
      <w:color w:val="000000"/>
      <w:kern w:val="2"/>
      <w:sz w:val="24"/>
      <w:szCs w:val="24"/>
      <w:u w:color="000000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qFormat/>
    <w:uiPriority w:val="0"/>
    <w:pPr>
      <w:widowControl w:val="0"/>
      <w:tabs>
        <w:tab w:val="center" w:pos="4153"/>
        <w:tab w:val="right" w:pos="8306"/>
      </w:tabs>
    </w:pPr>
    <w:rPr>
      <w:rFonts w:ascii="Calibri" w:hAnsi="Calibri" w:eastAsia="Arial Unicode MS" w:cs="Arial Unicode MS"/>
      <w:color w:val="000000"/>
      <w:kern w:val="2"/>
      <w:sz w:val="18"/>
      <w:szCs w:val="18"/>
      <w:u w:color="000000"/>
      <w:lang w:val="en-US" w:eastAsia="zh-CN" w:bidi="ar-SA"/>
    </w:rPr>
  </w:style>
  <w:style w:type="character" w:styleId="5">
    <w:name w:val="Emphasis"/>
    <w:basedOn w:val="4"/>
    <w:qFormat/>
    <w:uiPriority w:val="0"/>
    <w:rPr>
      <w:i/>
    </w:rPr>
  </w:style>
  <w:style w:type="character" w:styleId="6">
    <w:name w:val="Hyperlink"/>
    <w:qFormat/>
    <w:uiPriority w:val="0"/>
    <w:rPr>
      <w:u w:val="single"/>
    </w:rPr>
  </w:style>
  <w:style w:type="table" w:customStyle="1" w:styleId="7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页眉与页脚"/>
    <w:qFormat/>
    <w:uiPriority w:val="0"/>
    <w:pPr>
      <w:tabs>
        <w:tab w:val="right" w:pos="9020"/>
      </w:tabs>
    </w:pPr>
    <w:rPr>
      <w:rFonts w:ascii="PingFang SC Regular" w:hAnsi="PingFang SC Regular" w:eastAsia="Arial Unicode MS" w:cs="Arial Unicode MS"/>
      <w:color w:val="000000"/>
      <w:sz w:val="24"/>
      <w:szCs w:val="24"/>
      <w:u w:color="00000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">
      <a:majorFont>
        <a:latin typeface="PingFang SC Semibold"/>
        <a:ea typeface="黑体"/>
        <a:cs typeface="PingFang SC Semibold"/>
      </a:majorFont>
      <a:minorFont>
        <a:latin typeface="PingFang SC Regular"/>
        <a:ea typeface="宋体"/>
        <a:cs typeface="PingFang SC Regular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1471</Words>
  <Characters>1682</Characters>
  <Lines>7</Lines>
  <Paragraphs>2</Paragraphs>
  <TotalTime>2</TotalTime>
  <ScaleCrop>false</ScaleCrop>
  <LinksUpToDate>false</LinksUpToDate>
  <CharactersWithSpaces>1749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2022-02-14T11:09:00Z</dcterms:created>
  <dc:creator>Administrator</dc:creator>
  <cp:lastModifiedBy>Maverick</cp:lastModifiedBy>
  <dcterms:modified xsi:type="dcterms:W3CDTF">2022-09-30T08:32:01Z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694BEC2178E444CE9C2338C52E542B61</vt:lpwstr>
  </property>
  <property fmtid="{D5CDD505-2E9C-101B-9397-08002B2CF9AE}" pid="4" name="commondata">
    <vt:lpwstr>eyJoZGlkIjoiOTcyOGM2ZTRiZmI4MzgxMmE1OWI1MGMyNDA3YTk5ZjUifQ==</vt:lpwstr>
  </property>
</Properties>
</file>