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Theme="minorAscii" w:hAnsiTheme="minorAscii"/>
          <w:b/>
          <w:bCs/>
          <w:sz w:val="24"/>
          <w:szCs w:val="24"/>
        </w:rPr>
        <w:t>B1U1 Reading &amp; Thinking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 xml:space="preserve"> 教学设计</w:t>
      </w: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 xml:space="preserve"> by华师一附中光谷分校 尚洁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本次课堂教学由“Break the impression”这一活动开启，询问学生对于美国高中生活的印象，预期学生在完成文章阅读后打破对美国校园生活“轻松无压力”的印象，并鼓励学生对中美高中校园生活进行对比。读后回归“Break the impression”这一活动，引导学生分享各自初入高中生活遇到的挑战，打破对同龄人（尤其是“优秀同龄人”）的刻板印象，使学生们明白人人都会遇到挑战；引导学生互相学习应对挑战的方式，鼓励学生不畏挑战，为未来充满更多挑战的生活做好心理准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Step1: Warming up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（Pre Reading）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lang w:val="en-US" w:eastAsia="zh-CN"/>
        </w:rPr>
        <w:t>Q1：What do you think of senior high school life in the U.S.?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（教师可在ppt里借用图片呈现比较丰富的美国高中校园生活，提问学生对于美国校园生活的印象，引导学生们回答出类似于easy relaxing这种轻松印象。）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Theme="minorAscii" w:hAnsiTheme="minorAscii"/>
          <w:b/>
          <w:bCs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sz w:val="21"/>
          <w:szCs w:val="21"/>
          <w:lang w:val="en-US" w:eastAsia="zh-CN"/>
        </w:rPr>
        <w:t>Q2：According to the photo, what is your first impression of Adam? Guessing: How does he feel about his senior high school life?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（教师可引导学生关注Adam的表情，引导学生回答类似于“happy”、“confident”等积极向情绪；引出今天阅读文章和Adam有关）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Q3：Today we are going to learn an article from Adam, which may break your impression of American senior high school life. Now, look at the title.</w:t>
      </w: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 xml:space="preserve"> What does </w:t>
      </w:r>
      <w:r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“</w:t>
      </w: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challenge</w:t>
      </w:r>
      <w:r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”</w:t>
      </w: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 xml:space="preserve"> mean? Who is the freshman?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（学习本单元生词，并引导学生根据标题预测文章内容，过渡到读中活动）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Step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 xml:space="preserve">: 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While Reading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textAlignment w:val="auto"/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Activity1: Read for main ideas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Q1: Ask Ss to read the text quickly to find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the topic sentence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of each para.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Q2: Set up P14 Ex2: Summarize main ideas of each para.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（教师引导学生总结出两个阅读技巧和一个语言点：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Tip1: Find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main ideas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by taking a quick look at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topic sentences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Tip2: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Topic sentences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sometimes are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the first sentence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of each paragraph.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Tip3: Use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“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have to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”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to show your challenges.）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textAlignment w:val="auto"/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Activity2: Read for structure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Q: Which para. is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the main part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? Which paras. are 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the supporting parts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?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（教师利用框架图呈现文章的总分结构）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textAlignment w:val="auto"/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Activity3: Read for details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Q1: Set up P15 Ex4: Read again &amp; Complete the outline</w:t>
      </w:r>
    </w:p>
    <w:p>
      <w:pPr>
        <w:pStyle w:val="2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3212465" cy="1536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7787" r="887" b="4975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（教师以第一段为例，展示阅读细节的过程）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Q2: Para.2: Additional question: Why did the adviser recommended that Adam should choose Chinese/ English?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Q3: Para.3: Additional question: What can you learn from Adam’s experience?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Q4: Review the outline.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（读细节时，通过额外的设问引导学生关注Adam在遇到挑战时具体是如何做的，为之后的输出活动搭建内容和语言支架；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复习文章结构时，教师再次强调文章的总分关系，为之后的输出活动搭建结构支架）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Step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 xml:space="preserve">: 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Post Reading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textAlignment w:val="auto"/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Activity1: Set up P15 Ex4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Q1: According to the text, what kind of person do you think Adam is? Why?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Q2: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Do you face the same challenges as Adam?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Q3: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What other challenges are you facing? Compare Adam’s school life with yours.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（问题1：基于文章细节对Adam进行性格分析，既引导学生关注Adam积极面对困难的优秀品质，同时也是对Welcome Unit当中人物性格词汇的复习；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问题2&amp;3：引导学生对比中外高中生活，将焦点由Adam拉回至自身的高中生活，为下一个讨论活动做铺垫。）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/>
          <w:bCs/>
          <w:color w:val="000000"/>
          <w:sz w:val="21"/>
          <w:szCs w:val="21"/>
          <w:u w:val="none"/>
          <w:lang w:val="en-US" w:eastAsia="zh-CN"/>
        </w:rPr>
        <w:t>Activity2: Break the impression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Now, it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’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s your turn.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Discuss in groups &amp; Share one of your challenges (+ feelings &amp; solutions)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（教师可呈现从文中摘取的合适语言，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引导学生借助课文中的句子表达自己的challenge/feelings/solutions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；对于学习基础较好的学生，可在之前read for details环节时，即时记录积累文中关于challenge、feelings、solutions的语言表达）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single"/>
          <w:lang w:val="en-US" w:eastAsia="zh-CN"/>
        </w:rPr>
        <w:t>展示环节：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教师可先提问：In your opinion, who is the best in our class? Okay, let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’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s see what challenges does he/she face? 之后请该同学选择下一位分享，完成分享接龙。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（该活动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主要目的有三：1.打破学生对其他学生们的固有印象，让学生们了解看起来优秀的同龄人也有自己的烦恼；2.帮助学生们互相了解学习应对挑战的心态和措施；3.收集尚未解决的挑战，为reading for writing做准备。</w:t>
      </w: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Step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default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 xml:space="preserve">: </w:t>
      </w:r>
      <w:r>
        <w:rPr>
          <w:rFonts w:hint="eastAsia" w:eastAsia="宋体" w:cs="Times New Roman" w:asciiTheme="minorAscii" w:hAnsiTheme="minorAscii"/>
          <w:b/>
          <w:bCs/>
          <w:color w:val="000000"/>
          <w:sz w:val="28"/>
          <w:szCs w:val="28"/>
          <w:u w:val="single"/>
          <w:lang w:val="en-US" w:eastAsia="zh-CN"/>
        </w:rPr>
        <w:t>Summary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No matter what kind of challenges we meet, we are expected to ...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To maintain a spirit of youth and vigor.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Young people should be self-confident, self-reliant, and high in spirits.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They should seek to improve and extend themselves, fulfill their dreams, show their worth, and strive to present themselves in the best possible light.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--the State Council Information Office of China  &lt;Youth of China in the New Era&gt;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eastAsia="宋体" w:cs="Times New Roman" w:asciiTheme="minorAscii" w:hAnsiTheme="minorAscii"/>
          <w:b w:val="0"/>
          <w:bCs w:val="0"/>
          <w:color w:val="000000"/>
          <w:sz w:val="21"/>
          <w:szCs w:val="21"/>
          <w:u w:val="none"/>
          <w:lang w:val="en-US" w:eastAsia="zh-CN"/>
        </w:rPr>
        <w:t>（摘取白皮书《新时代的中国青年》作为课堂结语，鼓励学生们积极面对挑战，成长为优秀的中国青年。）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zFmY2UyYzJmZjEyNzk2NGI3OTJkYTM2OWJiNTUifQ=="/>
  </w:docVars>
  <w:rsids>
    <w:rsidRoot w:val="336E6672"/>
    <w:rsid w:val="1F7F3942"/>
    <w:rsid w:val="336E6672"/>
    <w:rsid w:val="5A5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904</Characters>
  <Lines>0</Lines>
  <Paragraphs>0</Paragraphs>
  <TotalTime>4</TotalTime>
  <ScaleCrop>false</ScaleCrop>
  <LinksUpToDate>false</LinksUpToDate>
  <CharactersWithSpaces>984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2022-10-08T13:22:00Z</dcterms:created>
  <dc:creator>Lichee</dc:creator>
  <cp:lastModifiedBy>Lichee</cp:lastModifiedBy>
  <dcterms:modified xsi:type="dcterms:W3CDTF">2022-10-10T14:09:59Z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625966934EB14AFEAB8038428C08F9A4</vt:lpwstr>
  </property>
</Properties>
</file>