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1016-1031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</w:t>
      </w:r>
      <w:r>
        <w:rPr>
          <w:rFonts w:hint="eastAsia" w:ascii="宋体" w:hAnsi="宋体" w:eastAsia="宋体" w:cs="宋体"/>
          <w:lang w:val="zh-TW" w:eastAsia="zh-CN"/>
        </w:rPr>
        <w:t>《</w:t>
      </w:r>
      <w:r>
        <w:rPr>
          <w:rFonts w:hint="eastAsia" w:ascii="宋体" w:hAnsi="宋体" w:eastAsia="宋体" w:cs="宋体"/>
          <w:lang w:val="en-US" w:eastAsia="zh-CN"/>
        </w:rPr>
        <w:t>泰晤士报</w:t>
      </w:r>
      <w:r>
        <w:rPr>
          <w:rFonts w:hint="eastAsia" w:ascii="宋体" w:hAnsi="宋体" w:eastAsia="宋体" w:cs="宋体"/>
          <w:lang w:val="zh-TW" w:eastAsia="zh-CN"/>
        </w:rPr>
        <w:t>》、《</w:t>
      </w:r>
      <w:r>
        <w:rPr>
          <w:rFonts w:hint="eastAsia" w:ascii="Times New Roman" w:hAnsi="Times New Roman" w:eastAsia="宋体" w:cs="Times New Roman"/>
          <w:lang w:val="en-US" w:eastAsia="zh-CN"/>
        </w:rPr>
        <w:t>时尚</w:t>
      </w:r>
      <w:r>
        <w:rPr>
          <w:rFonts w:hint="eastAsia" w:ascii="宋体" w:hAnsi="宋体" w:eastAsia="宋体" w:cs="宋体"/>
          <w:lang w:val="zh-TW" w:eastAsia="zh-CN"/>
        </w:rPr>
        <w:t>》</w:t>
      </w:r>
      <w:r>
        <w:rPr>
          <w:rFonts w:hint="eastAsia" w:ascii="宋体" w:hAnsi="宋体" w:eastAsia="宋体" w:cs="宋体"/>
          <w:lang w:val="zh-TW" w:eastAsia="zh-TW"/>
        </w:rPr>
        <w:t>、《</w:t>
      </w:r>
      <w:r>
        <w:rPr>
          <w:rFonts w:hint="eastAsia" w:ascii="宋体" w:hAnsi="宋体" w:eastAsia="宋体" w:cs="宋体"/>
          <w:lang w:val="en-US" w:eastAsia="zh-CN"/>
        </w:rPr>
        <w:t>波士顿环球报</w:t>
      </w:r>
      <w:r>
        <w:rPr>
          <w:rFonts w:hint="eastAsia" w:ascii="宋体" w:hAnsi="宋体" w:eastAsia="宋体" w:cs="宋体"/>
          <w:lang w:val="zh-TW" w:eastAsia="zh-TW"/>
        </w:rPr>
        <w:t>》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en-US" w:eastAsia="zh-CN"/>
        </w:rPr>
        <w:t>周刊报道</w:t>
      </w:r>
      <w:r>
        <w:rPr>
          <w:rFonts w:hint="eastAsia" w:ascii="宋体" w:hAnsi="宋体" w:eastAsia="宋体" w:cs="宋体"/>
          <w:lang w:val="zh-TW" w:eastAsia="zh-TW"/>
        </w:rPr>
        <w:t>》和</w:t>
      </w:r>
      <w:r>
        <w:rPr>
          <w:rFonts w:hint="eastAsia" w:ascii="Times New Roman" w:hAnsi="Times New Roman" w:eastAsia="宋体" w:cs="Times New Roman"/>
          <w:lang w:val="en-US" w:eastAsia="zh-CN"/>
        </w:rPr>
        <w:t>英国新首相胜选演讲</w:t>
      </w:r>
      <w:r>
        <w:rPr>
          <w:rFonts w:hint="eastAsia" w:ascii="宋体" w:hAnsi="宋体" w:eastAsia="宋体" w:cs="宋体"/>
          <w:lang w:val="en-US" w:eastAsia="zh-CN"/>
        </w:rPr>
        <w:t>等</w:t>
      </w:r>
      <w:r>
        <w:rPr>
          <w:rFonts w:hint="eastAsia" w:ascii="宋体" w:hAnsi="宋体" w:eastAsia="宋体" w:cs="宋体"/>
          <w:lang w:val="zh-TW" w:eastAsia="zh-TW"/>
        </w:rPr>
        <w:t>不同话题的新闻为材料，通过语法填空、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jc w:val="left"/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1 </w:t>
      </w:r>
      <w:r>
        <w:rPr>
          <w:rFonts w:hint="eastAsia" w:eastAsia="宋体" w:cs="Calibri"/>
          <w:b/>
          <w:bCs/>
          <w:lang w:val="en-US" w:eastAsia="zh-CN"/>
        </w:rPr>
        <w:t>《泰晤士报》2022年10月21日 头条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Truss quits No 10   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特拉斯辞职 </w:t>
      </w:r>
    </w:p>
    <w:p>
      <w:pPr>
        <w:jc w:val="center"/>
      </w:pPr>
      <w:r>
        <w:drawing>
          <wp:inline distT="0" distB="0" distL="114300" distR="114300">
            <wp:extent cx="3796030" cy="2160270"/>
            <wp:effectExtent l="0" t="0" r="13970" b="1143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重大政治、历史事件，文化渊源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了解英国首相特拉斯辞职的事件。</w:t>
      </w:r>
    </w:p>
    <w:p>
      <w:pPr>
        <w:jc w:val="center"/>
      </w:pPr>
      <w:r>
        <w:drawing>
          <wp:inline distT="0" distB="0" distL="114300" distR="114300">
            <wp:extent cx="3769360" cy="2160270"/>
            <wp:effectExtent l="0" t="0" r="254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93490" cy="2160270"/>
            <wp:effectExtent l="0" t="0" r="16510" b="1143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34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left"/>
        <w:rPr>
          <w:rFonts w:hint="eastAsia" w:ascii="宋体" w:hAnsi="宋体" w:eastAsia="宋体" w:cs="Calibri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2 </w:t>
      </w:r>
      <w:r>
        <w:rPr>
          <w:rFonts w:hint="eastAsia" w:eastAsia="宋体" w:cs="Calibri"/>
          <w:b/>
          <w:bCs/>
          <w:lang w:val="en-US" w:eastAsia="zh-CN"/>
        </w:rPr>
        <w:t>《时尚》 2022年10月刊 118页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King of the City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lang w:val="zh-TW"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伏地魔</w:t>
      </w:r>
      <w:r>
        <w:rPr>
          <w:rFonts w:hint="eastAsia" w:ascii="Times New Roman" w:hAnsi="Times New Roman" w:eastAsia="宋体" w:cs="Times New Roman"/>
          <w:b/>
          <w:bCs/>
          <w:lang w:val="zh-TW" w:eastAsia="zh-CN"/>
        </w:rPr>
        <w:t>”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扮演城市之王</w:t>
      </w:r>
    </w:p>
    <w:p>
      <w:pPr>
        <w:jc w:val="center"/>
      </w:pPr>
      <w:r>
        <w:drawing>
          <wp:inline distT="0" distB="0" distL="114300" distR="114300">
            <wp:extent cx="3777615" cy="2160270"/>
            <wp:effectExtent l="0" t="0" r="13335" b="1143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95395" cy="2160270"/>
            <wp:effectExtent l="0" t="0" r="14605" b="1143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53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宋体" w:hAnsi="宋体" w:eastAsia="宋体" w:cs="宋体"/>
          <w:lang w:val="zh-TW" w:eastAsia="zh-TW"/>
        </w:rPr>
        <w:t>【设计意图】通过</w:t>
      </w:r>
      <w:r>
        <w:rPr>
          <w:rFonts w:hint="eastAsia" w:ascii="宋体" w:hAnsi="宋体" w:eastAsia="宋体" w:cs="宋体"/>
          <w:lang w:val="en-US" w:eastAsia="zh-CN"/>
        </w:rPr>
        <w:t>阅读理解</w:t>
      </w:r>
      <w:r>
        <w:rPr>
          <w:rFonts w:hint="eastAsia" w:ascii="宋体" w:hAnsi="宋体" w:eastAsia="宋体" w:cs="宋体"/>
          <w:lang w:val="zh-TW" w:eastAsia="zh-TW"/>
        </w:rPr>
        <w:t>的形式帮助学生理解新闻的主要内容，同时训练</w:t>
      </w:r>
      <w:r>
        <w:rPr>
          <w:rFonts w:hint="eastAsia" w:ascii="宋体" w:hAnsi="宋体" w:eastAsia="宋体" w:cs="宋体"/>
          <w:lang w:val="en-US" w:eastAsia="zh-CN"/>
        </w:rPr>
        <w:t>学生的思维和语言。</w:t>
      </w:r>
      <w:r>
        <w:rPr>
          <w:rFonts w:hint="eastAsia" w:ascii="宋体" w:hAnsi="宋体" w:eastAsia="宋体" w:cs="宋体"/>
          <w:lang w:val="zh-TW" w:eastAsia="zh-TW"/>
        </w:rPr>
        <w:t>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影视、音乐等领域的概况及其发展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了解“伏地魔”拉尔夫·费因斯即将扮演纽约建筑大师罗伯·摩斯的娱乐新闻。</w:t>
      </w:r>
    </w:p>
    <w:p>
      <w:pPr>
        <w:jc w:val="center"/>
      </w:pPr>
      <w:r>
        <w:drawing>
          <wp:inline distT="0" distB="0" distL="114300" distR="114300">
            <wp:extent cx="3747135" cy="2160270"/>
            <wp:effectExtent l="0" t="0" r="5715" b="1143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71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89680" cy="2160270"/>
            <wp:effectExtent l="0" t="0" r="1270" b="1143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82695" cy="2160270"/>
            <wp:effectExtent l="0" t="0" r="8255" b="1143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left"/>
        <w:rPr>
          <w:rFonts w:hint="eastAsia" w:ascii="宋体" w:hAnsi="宋体" w:eastAsia="宋体" w:cs="Calibri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3 </w:t>
      </w:r>
      <w:r>
        <w:rPr>
          <w:rFonts w:hint="eastAsia" w:eastAsia="宋体" w:cs="Calibri"/>
          <w:b/>
          <w:bCs/>
          <w:lang w:val="en-US" w:eastAsia="zh-CN"/>
        </w:rPr>
        <w:t>《波士顿环球报》 2022年10月22日 A2版面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Pipeline Operator Agrees to Settle Lawsuit over Calif. Oil Spill管道运营商同意就加州石油泄漏诉讼达成和解 </w:t>
      </w:r>
    </w:p>
    <w:p>
      <w:pPr>
        <w:jc w:val="center"/>
      </w:pPr>
      <w:r>
        <w:drawing>
          <wp:inline distT="0" distB="0" distL="114300" distR="114300">
            <wp:extent cx="3742055" cy="2160270"/>
            <wp:effectExtent l="0" t="0" r="10795" b="1143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社会热点问题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了解美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国</w:t>
      </w:r>
      <w:r>
        <w:rPr>
          <w:rFonts w:hint="default" w:ascii="Times New Roman" w:hAnsi="Times New Roman" w:eastAsia="宋体" w:cs="Times New Roman"/>
          <w:b w:val="0"/>
          <w:bCs w:val="0"/>
          <w:lang w:val="zh-TW" w:eastAsia="zh-TW"/>
        </w:rPr>
        <w:t>加州石油泄漏</w:t>
      </w:r>
      <w:r>
        <w:rPr>
          <w:rFonts w:hint="eastAsia" w:ascii="Times New Roman" w:hAnsi="Times New Roman" w:eastAsia="宋体" w:cs="Times New Roman"/>
          <w:b w:val="0"/>
          <w:bCs w:val="0"/>
          <w:lang w:val="en-US" w:eastAsia="zh-CN"/>
        </w:rPr>
        <w:t>的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事件。</w:t>
      </w:r>
    </w:p>
    <w:p>
      <w:pPr>
        <w:jc w:val="center"/>
      </w:pPr>
      <w:r>
        <w:drawing>
          <wp:inline distT="0" distB="0" distL="114300" distR="114300">
            <wp:extent cx="3751580" cy="2160270"/>
            <wp:effectExtent l="0" t="0" r="1270" b="1143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64915" cy="2160270"/>
            <wp:effectExtent l="0" t="0" r="6985" b="1143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3 </w:t>
      </w:r>
      <w:r>
        <w:rPr>
          <w:rFonts w:hint="eastAsia" w:ascii="宋体" w:hAnsi="宋体" w:eastAsia="宋体" w:cs="宋体"/>
          <w:b/>
          <w:bCs/>
          <w:lang w:val="zh-TW" w:eastAsia="zh-TW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周刊报道</w:t>
      </w:r>
      <w:r>
        <w:rPr>
          <w:rFonts w:hint="eastAsia" w:ascii="宋体" w:hAnsi="宋体" w:eastAsia="宋体" w:cs="宋体"/>
          <w:b/>
          <w:bCs/>
          <w:lang w:val="zh-TW" w:eastAsia="zh-TW"/>
        </w:rPr>
        <w:t>》2022年</w:t>
      </w:r>
      <w:r>
        <w:rPr>
          <w:rFonts w:hint="eastAsia" w:ascii="宋体" w:hAnsi="宋体" w:eastAsia="宋体" w:cs="宋体"/>
          <w:b/>
          <w:bCs/>
          <w:lang w:val="en-US" w:eastAsia="zh-CN"/>
        </w:rPr>
        <w:t>10</w:t>
      </w:r>
      <w:r>
        <w:rPr>
          <w:rFonts w:hint="eastAsia" w:ascii="宋体" w:hAnsi="宋体" w:eastAsia="宋体" w:cs="宋体"/>
          <w:b/>
          <w:bCs/>
          <w:lang w:val="zh-TW" w:eastAsia="zh-TW"/>
        </w:rPr>
        <w:t>月</w:t>
      </w:r>
      <w:r>
        <w:rPr>
          <w:rFonts w:hint="eastAsia" w:ascii="宋体" w:hAnsi="宋体" w:eastAsia="宋体" w:cs="宋体"/>
          <w:b/>
          <w:bCs/>
          <w:lang w:val="en-US" w:eastAsia="zh-CN"/>
        </w:rPr>
        <w:t>21</w:t>
      </w:r>
      <w:r>
        <w:rPr>
          <w:rFonts w:hint="eastAsia" w:ascii="宋体" w:hAnsi="宋体" w:eastAsia="宋体" w:cs="宋体"/>
          <w:b/>
          <w:bCs/>
          <w:lang w:val="zh-TW" w:eastAsia="zh-TW"/>
        </w:rPr>
        <w:t xml:space="preserve">日 </w:t>
      </w:r>
      <w:r>
        <w:rPr>
          <w:rFonts w:hint="eastAsia" w:ascii="宋体" w:hAnsi="宋体" w:eastAsia="宋体" w:cs="宋体"/>
          <w:b/>
          <w:bCs/>
          <w:lang w:val="en-US" w:eastAsia="zh-CN"/>
        </w:rPr>
        <w:t>22页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The best time to eat is early in the day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早晨——吃东西的最佳时间</w:t>
      </w:r>
    </w:p>
    <w:p>
      <w:pPr>
        <w:jc w:val="center"/>
      </w:pPr>
      <w:r>
        <w:drawing>
          <wp:inline distT="0" distB="0" distL="114300" distR="114300">
            <wp:extent cx="3785235" cy="2160270"/>
            <wp:effectExtent l="0" t="0" r="5715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自我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健康的生活方式、积极的生活态度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了解吃早饭的重要性。</w:t>
      </w:r>
    </w:p>
    <w:p>
      <w:pPr>
        <w:jc w:val="center"/>
      </w:pPr>
      <w:r>
        <w:drawing>
          <wp:inline distT="0" distB="0" distL="114300" distR="114300">
            <wp:extent cx="3803015" cy="2160270"/>
            <wp:effectExtent l="0" t="0" r="698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811270" cy="2160270"/>
            <wp:effectExtent l="0" t="0" r="17780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</w:t>
      </w:r>
      <w:bookmarkStart w:id="0" w:name="_GoBack"/>
      <w:bookmarkEnd w:id="0"/>
      <w:r>
        <w:rPr>
          <w:rFonts w:hint="eastAsia" w:eastAsia="宋体" w:cs="Calibri"/>
          <w:lang w:val="en-US" w:eastAsia="zh-CN"/>
        </w:rPr>
        <w:t>结构</w:t>
      </w:r>
      <w:r>
        <w:rPr>
          <w:rFonts w:eastAsia="宋体" w:cs="Calibri"/>
          <w:lang w:val="zh-TW" w:eastAsia="zh-TW"/>
        </w:rPr>
        <w:t>。</w:t>
      </w:r>
    </w:p>
    <w:p>
      <w:pPr>
        <w:jc w:val="both"/>
        <w:rPr>
          <w:rFonts w:hint="eastAsia" w:eastAsia="宋体" w:cs="Calibri"/>
          <w:lang w:val="zh-TW" w:eastAsia="zh-TW"/>
        </w:rPr>
      </w:pPr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 xml:space="preserve">: 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英国新首相胜选演讲     </w:t>
      </w:r>
    </w:p>
    <w:p>
      <w:pPr>
        <w:jc w:val="center"/>
      </w:pPr>
      <w:r>
        <w:drawing>
          <wp:inline distT="0" distB="0" distL="114300" distR="114300">
            <wp:extent cx="3794125" cy="2160270"/>
            <wp:effectExtent l="0" t="0" r="15875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lang w:val="zh-TW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40150" cy="2160270"/>
            <wp:effectExtent l="0" t="0" r="12700" b="1143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98570" cy="2160270"/>
            <wp:effectExtent l="0" t="0" r="11430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VkYWEwMWViZjNlYTUwMzE3Y2Q0ZjQxYTI2Y2FhNTkifQ=="/>
  </w:docVars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74F1B"/>
    <w:rsid w:val="00CA37D8"/>
    <w:rsid w:val="00E12DBF"/>
    <w:rsid w:val="01612479"/>
    <w:rsid w:val="016E7157"/>
    <w:rsid w:val="019B5269"/>
    <w:rsid w:val="01FA159C"/>
    <w:rsid w:val="020A0AB0"/>
    <w:rsid w:val="028B6659"/>
    <w:rsid w:val="039236BD"/>
    <w:rsid w:val="03D15D59"/>
    <w:rsid w:val="03F7746D"/>
    <w:rsid w:val="04171A3B"/>
    <w:rsid w:val="04481506"/>
    <w:rsid w:val="045A7EBE"/>
    <w:rsid w:val="04786E64"/>
    <w:rsid w:val="05900B4F"/>
    <w:rsid w:val="059760BB"/>
    <w:rsid w:val="05F50A7E"/>
    <w:rsid w:val="06821871"/>
    <w:rsid w:val="069C1E52"/>
    <w:rsid w:val="07966CDB"/>
    <w:rsid w:val="08882600"/>
    <w:rsid w:val="09856062"/>
    <w:rsid w:val="09D771D4"/>
    <w:rsid w:val="09E8566E"/>
    <w:rsid w:val="0A7E0053"/>
    <w:rsid w:val="0BBB6E1B"/>
    <w:rsid w:val="0BCE5566"/>
    <w:rsid w:val="0C473BF2"/>
    <w:rsid w:val="0D156991"/>
    <w:rsid w:val="0D6B2B13"/>
    <w:rsid w:val="0D6F295F"/>
    <w:rsid w:val="0E9F70EB"/>
    <w:rsid w:val="0EEE15EB"/>
    <w:rsid w:val="0F207478"/>
    <w:rsid w:val="0F854CE7"/>
    <w:rsid w:val="0F9506A9"/>
    <w:rsid w:val="0FD51817"/>
    <w:rsid w:val="102D0587"/>
    <w:rsid w:val="109965C2"/>
    <w:rsid w:val="10BB28A2"/>
    <w:rsid w:val="11627AC5"/>
    <w:rsid w:val="116D42DC"/>
    <w:rsid w:val="11822D4F"/>
    <w:rsid w:val="11CB51D2"/>
    <w:rsid w:val="12026650"/>
    <w:rsid w:val="12233EE4"/>
    <w:rsid w:val="123013F9"/>
    <w:rsid w:val="12FB7716"/>
    <w:rsid w:val="135A6024"/>
    <w:rsid w:val="1367781A"/>
    <w:rsid w:val="139E053C"/>
    <w:rsid w:val="14140530"/>
    <w:rsid w:val="142B5070"/>
    <w:rsid w:val="14900C99"/>
    <w:rsid w:val="1537321C"/>
    <w:rsid w:val="15383250"/>
    <w:rsid w:val="15BA7C50"/>
    <w:rsid w:val="17520943"/>
    <w:rsid w:val="17B9735C"/>
    <w:rsid w:val="18C267E8"/>
    <w:rsid w:val="1937518F"/>
    <w:rsid w:val="19480688"/>
    <w:rsid w:val="1A6432C5"/>
    <w:rsid w:val="1A765E05"/>
    <w:rsid w:val="1A9C678E"/>
    <w:rsid w:val="1AB93565"/>
    <w:rsid w:val="1B494B83"/>
    <w:rsid w:val="1C2F7602"/>
    <w:rsid w:val="1CE16BA3"/>
    <w:rsid w:val="1D277811"/>
    <w:rsid w:val="1D3371A0"/>
    <w:rsid w:val="1DEC7E18"/>
    <w:rsid w:val="1E5B61CE"/>
    <w:rsid w:val="1E655B7F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CD1190"/>
    <w:rsid w:val="21F1498D"/>
    <w:rsid w:val="229D0EBD"/>
    <w:rsid w:val="23515062"/>
    <w:rsid w:val="23755DBC"/>
    <w:rsid w:val="23E7718B"/>
    <w:rsid w:val="24305122"/>
    <w:rsid w:val="244333C9"/>
    <w:rsid w:val="249D07C3"/>
    <w:rsid w:val="25436796"/>
    <w:rsid w:val="255C4B9D"/>
    <w:rsid w:val="256604EB"/>
    <w:rsid w:val="25814F76"/>
    <w:rsid w:val="258372A1"/>
    <w:rsid w:val="25E940BF"/>
    <w:rsid w:val="265273B1"/>
    <w:rsid w:val="268968E3"/>
    <w:rsid w:val="26D25C1B"/>
    <w:rsid w:val="270423C8"/>
    <w:rsid w:val="276A64BB"/>
    <w:rsid w:val="276A693E"/>
    <w:rsid w:val="277B1441"/>
    <w:rsid w:val="27E12DC3"/>
    <w:rsid w:val="289378EF"/>
    <w:rsid w:val="291C5F13"/>
    <w:rsid w:val="29B4096D"/>
    <w:rsid w:val="2AD35FDC"/>
    <w:rsid w:val="2B9D5EC3"/>
    <w:rsid w:val="2C242D88"/>
    <w:rsid w:val="2C7C6EC6"/>
    <w:rsid w:val="2CC10504"/>
    <w:rsid w:val="2CF825FB"/>
    <w:rsid w:val="2D9E5CA9"/>
    <w:rsid w:val="2E1343CF"/>
    <w:rsid w:val="2E142F06"/>
    <w:rsid w:val="2F1321AD"/>
    <w:rsid w:val="2F3747D3"/>
    <w:rsid w:val="300645B8"/>
    <w:rsid w:val="309C619E"/>
    <w:rsid w:val="30CE0741"/>
    <w:rsid w:val="30DB4251"/>
    <w:rsid w:val="31EF0CAF"/>
    <w:rsid w:val="320F39A1"/>
    <w:rsid w:val="32352531"/>
    <w:rsid w:val="323540AB"/>
    <w:rsid w:val="32B61A2B"/>
    <w:rsid w:val="33092C54"/>
    <w:rsid w:val="340E7DF1"/>
    <w:rsid w:val="34B02168"/>
    <w:rsid w:val="353B7E87"/>
    <w:rsid w:val="357F3E22"/>
    <w:rsid w:val="35B2060C"/>
    <w:rsid w:val="35C16519"/>
    <w:rsid w:val="36331548"/>
    <w:rsid w:val="363F2D0F"/>
    <w:rsid w:val="373452E7"/>
    <w:rsid w:val="37644511"/>
    <w:rsid w:val="376E5C6F"/>
    <w:rsid w:val="376F144B"/>
    <w:rsid w:val="38BB4BAE"/>
    <w:rsid w:val="39BB0F06"/>
    <w:rsid w:val="3A467787"/>
    <w:rsid w:val="3BE02FFF"/>
    <w:rsid w:val="3BF04D81"/>
    <w:rsid w:val="3C0B2512"/>
    <w:rsid w:val="3C700790"/>
    <w:rsid w:val="3D116F0D"/>
    <w:rsid w:val="3D312BC1"/>
    <w:rsid w:val="3D39419E"/>
    <w:rsid w:val="3D54230E"/>
    <w:rsid w:val="3EA3354D"/>
    <w:rsid w:val="3EDB66C8"/>
    <w:rsid w:val="3EE5062D"/>
    <w:rsid w:val="3F0F0BE2"/>
    <w:rsid w:val="3F9D2A60"/>
    <w:rsid w:val="3FA532F5"/>
    <w:rsid w:val="3FD32C4B"/>
    <w:rsid w:val="406045A8"/>
    <w:rsid w:val="41090B1B"/>
    <w:rsid w:val="41803B08"/>
    <w:rsid w:val="41D169D0"/>
    <w:rsid w:val="41D83760"/>
    <w:rsid w:val="42001759"/>
    <w:rsid w:val="42424E2B"/>
    <w:rsid w:val="42D9296D"/>
    <w:rsid w:val="43101489"/>
    <w:rsid w:val="43707DD1"/>
    <w:rsid w:val="44187D59"/>
    <w:rsid w:val="45107DD0"/>
    <w:rsid w:val="46710825"/>
    <w:rsid w:val="470C691E"/>
    <w:rsid w:val="47A95167"/>
    <w:rsid w:val="48047F58"/>
    <w:rsid w:val="48092989"/>
    <w:rsid w:val="4823541E"/>
    <w:rsid w:val="484025FF"/>
    <w:rsid w:val="48E5105A"/>
    <w:rsid w:val="490D62E3"/>
    <w:rsid w:val="49A3469E"/>
    <w:rsid w:val="4ABE1A60"/>
    <w:rsid w:val="4B005883"/>
    <w:rsid w:val="4B4F07B5"/>
    <w:rsid w:val="4C030C1C"/>
    <w:rsid w:val="4C233F10"/>
    <w:rsid w:val="4CE93E21"/>
    <w:rsid w:val="4DCD4424"/>
    <w:rsid w:val="4E17716C"/>
    <w:rsid w:val="4E3F716D"/>
    <w:rsid w:val="4E6A1991"/>
    <w:rsid w:val="4EBD5BD8"/>
    <w:rsid w:val="4FFA6144"/>
    <w:rsid w:val="51457A12"/>
    <w:rsid w:val="51733331"/>
    <w:rsid w:val="51C36010"/>
    <w:rsid w:val="51DB7572"/>
    <w:rsid w:val="526E5795"/>
    <w:rsid w:val="54DA5E34"/>
    <w:rsid w:val="55E85A65"/>
    <w:rsid w:val="5639316B"/>
    <w:rsid w:val="56705591"/>
    <w:rsid w:val="56A62E52"/>
    <w:rsid w:val="56DD2728"/>
    <w:rsid w:val="5708718A"/>
    <w:rsid w:val="5789417A"/>
    <w:rsid w:val="57A17500"/>
    <w:rsid w:val="586B4CF2"/>
    <w:rsid w:val="58E30A08"/>
    <w:rsid w:val="58E679E3"/>
    <w:rsid w:val="596C7D49"/>
    <w:rsid w:val="59CB67AB"/>
    <w:rsid w:val="59D620C4"/>
    <w:rsid w:val="5A0F2900"/>
    <w:rsid w:val="5A1D50BF"/>
    <w:rsid w:val="5A526BF5"/>
    <w:rsid w:val="5B461090"/>
    <w:rsid w:val="5C2B27F5"/>
    <w:rsid w:val="5C3057AA"/>
    <w:rsid w:val="5CE20216"/>
    <w:rsid w:val="5D973E25"/>
    <w:rsid w:val="5DD32FEA"/>
    <w:rsid w:val="5E2B35BB"/>
    <w:rsid w:val="5EBB7A42"/>
    <w:rsid w:val="604F3726"/>
    <w:rsid w:val="611C79DB"/>
    <w:rsid w:val="616766EE"/>
    <w:rsid w:val="61DA4026"/>
    <w:rsid w:val="623F6029"/>
    <w:rsid w:val="629A6B36"/>
    <w:rsid w:val="63191898"/>
    <w:rsid w:val="633D73EC"/>
    <w:rsid w:val="645D1679"/>
    <w:rsid w:val="64E7356D"/>
    <w:rsid w:val="657007B6"/>
    <w:rsid w:val="6610244B"/>
    <w:rsid w:val="663D6BCB"/>
    <w:rsid w:val="66AD3908"/>
    <w:rsid w:val="674C061B"/>
    <w:rsid w:val="68BE2BAE"/>
    <w:rsid w:val="69850644"/>
    <w:rsid w:val="6988469B"/>
    <w:rsid w:val="6993644D"/>
    <w:rsid w:val="69D850DD"/>
    <w:rsid w:val="6A320EAE"/>
    <w:rsid w:val="6AC104B2"/>
    <w:rsid w:val="6B397B04"/>
    <w:rsid w:val="6B621F16"/>
    <w:rsid w:val="6C4B02CA"/>
    <w:rsid w:val="6C557EE2"/>
    <w:rsid w:val="6C8F5AD2"/>
    <w:rsid w:val="6CC57EBE"/>
    <w:rsid w:val="6DE76703"/>
    <w:rsid w:val="6E6D624B"/>
    <w:rsid w:val="6F580311"/>
    <w:rsid w:val="70033E6A"/>
    <w:rsid w:val="71356E71"/>
    <w:rsid w:val="71480692"/>
    <w:rsid w:val="724D5A6F"/>
    <w:rsid w:val="72555F92"/>
    <w:rsid w:val="72DB7575"/>
    <w:rsid w:val="735C5B93"/>
    <w:rsid w:val="73746F03"/>
    <w:rsid w:val="73753C8B"/>
    <w:rsid w:val="73CD58D4"/>
    <w:rsid w:val="74337880"/>
    <w:rsid w:val="7469660E"/>
    <w:rsid w:val="75024E2C"/>
    <w:rsid w:val="75185663"/>
    <w:rsid w:val="75725455"/>
    <w:rsid w:val="759C5407"/>
    <w:rsid w:val="75B66A9A"/>
    <w:rsid w:val="75DA47EA"/>
    <w:rsid w:val="75F0011F"/>
    <w:rsid w:val="75F14283"/>
    <w:rsid w:val="75F220E9"/>
    <w:rsid w:val="763C1500"/>
    <w:rsid w:val="767E51E3"/>
    <w:rsid w:val="77D7381D"/>
    <w:rsid w:val="77EE136B"/>
    <w:rsid w:val="78BC08AC"/>
    <w:rsid w:val="79F02991"/>
    <w:rsid w:val="7AC1208A"/>
    <w:rsid w:val="7AF4623D"/>
    <w:rsid w:val="7B3B2BBC"/>
    <w:rsid w:val="7B7E5661"/>
    <w:rsid w:val="7C0C43B3"/>
    <w:rsid w:val="7C5E1403"/>
    <w:rsid w:val="7D2B45D0"/>
    <w:rsid w:val="7DE22CB9"/>
    <w:rsid w:val="7EB04CE4"/>
    <w:rsid w:val="7F86474C"/>
    <w:rsid w:val="7F893458"/>
    <w:rsid w:val="7F900C05"/>
    <w:rsid w:val="7FA5558C"/>
    <w:rsid w:val="7FCD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1367</Words>
  <Characters>1542</Characters>
  <Lines>7</Lines>
  <Paragraphs>2</Paragraphs>
  <TotalTime>9</TotalTime>
  <ScaleCrop>false</ScaleCrop>
  <LinksUpToDate>false</LinksUpToDate>
  <CharactersWithSpaces>1609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Administrator</cp:lastModifiedBy>
  <dcterms:modified xsi:type="dcterms:W3CDTF">2022-10-29T07:50:22Z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A15ABE625DEB4FDCB88E6E70AAF37AB2</vt:lpwstr>
  </property>
  <property fmtid="{D5CDD505-2E9C-101B-9397-08002B2CF9AE}" pid="4" name="commondata">
    <vt:lpwstr>eyJoZGlkIjoiOTcyOGM2ZTRiZmI4MzgxMmE1OWI1MGMyNDA3YTk5ZjUifQ==</vt:lpwstr>
  </property>
</Properties>
</file>