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default" w:ascii="Calibri" w:hAnsi="Calibri" w:cs="Calibri"/>
          <w:lang w:val="en-US" w:eastAsia="zh-CN"/>
        </w:rPr>
        <w:t>November 16th-30th, 2022</w:t>
      </w:r>
      <w:r>
        <w:rPr>
          <w:rFonts w:hint="default" w:ascii="Calibri" w:hAnsi="Calibri" w:cs="Calibri"/>
        </w:rPr>
        <w:t>)</w:t>
      </w:r>
    </w:p>
    <w:p>
      <w:pPr>
        <w:numPr>
          <w:ilvl w:val="0"/>
          <w:numId w:val="0"/>
        </w:numPr>
        <w:jc w:val="left"/>
        <w:rPr>
          <w:rFonts w:hint="default" w:ascii="Calibri" w:hAnsi="Calibri" w:eastAsia="宋体" w:cs="Calibri"/>
          <w:b/>
          <w:bCs/>
          <w:lang w:val="en-US" w:eastAsia="zh-CN"/>
        </w:rPr>
      </w:pPr>
      <w:r>
        <w:rPr>
          <w:rFonts w:hint="default" w:ascii="Calibri" w:hAnsi="Calibri" w:eastAsia="宋体" w:cs="Calibri"/>
          <w:b/>
          <w:bCs/>
          <w:lang w:val="en-US" w:eastAsia="zh-CN"/>
        </w:rPr>
        <w:t>1.《华盛顿邮报》2022年11月21日  D1</w:t>
      </w:r>
      <w:r>
        <w:rPr>
          <w:rFonts w:hint="eastAsia" w:eastAsia="宋体" w:cs="Calibri"/>
          <w:b/>
          <w:bCs/>
          <w:lang w:val="en-US" w:eastAsia="zh-CN"/>
        </w:rPr>
        <w:t>&amp;</w:t>
      </w:r>
      <w:r>
        <w:rPr>
          <w:rFonts w:hint="default" w:ascii="Calibri" w:hAnsi="Calibri" w:eastAsia="宋体" w:cs="Calibri"/>
          <w:b/>
          <w:bCs/>
          <w:lang w:val="en-US" w:eastAsia="zh-CN"/>
        </w:rPr>
        <w:t>D8版面</w:t>
      </w:r>
    </w:p>
    <w:p>
      <w:pPr>
        <w:numPr>
          <w:ilvl w:val="0"/>
          <w:numId w:val="1"/>
        </w:numPr>
        <w:jc w:val="left"/>
        <w:rPr>
          <w:rFonts w:hint="default" w:ascii="Calibri" w:hAnsi="Calibri" w:eastAsia="宋体" w:cs="Calibri"/>
          <w:lang w:val="en-US" w:eastAsia="zh-CN"/>
        </w:rPr>
      </w:pPr>
      <w:r>
        <w:rPr>
          <w:rFonts w:hint="default" w:ascii="Calibri" w:hAnsi="Calibri" w:eastAsia="宋体" w:cs="Calibri"/>
          <w:lang w:val="en-US" w:eastAsia="zh-CN"/>
        </w:rPr>
        <w:t>语法填空</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22nd World Cup hatched Sunday in a setting ________ once would have seemed far-fetched: in a small city amid the vast sands along the Persian Gulf coast 45 minutes north of Doha, at a stadium with two rows of camels posing _________ (dutiful) beneath riders outside and after an opening ceremony that managed to include Morgan Freeman, Jung Kook and an _________ (adore) floating cartoon figure in a thawb.</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default" w:ascii="Calibri" w:hAnsi="Calibri" w:eastAsia="宋体" w:cs="Calibri"/>
          <w:lang w:val="en-US" w:eastAsia="zh-CN"/>
        </w:rPr>
        <w:t xml:space="preserve">  </w:t>
      </w:r>
      <w:r>
        <w:rPr>
          <w:rFonts w:hint="default" w:ascii="Calibri" w:hAnsi="Calibri" w:eastAsia="宋体" w:cs="Calibri"/>
          <w:lang w:val="en-US" w:eastAsia="zh-CN"/>
        </w:rPr>
        <w:t xml:space="preserve">  That made it all a bit jarring ______ the first match suffered swaths of empty seats through a drowsy second half, as though large portions of the 67,372 had fled to concessions to make a run on the nonalcoholic beer. Qatar became the first World Cup host _______ (lose) an opening match, and even as so many fans capitulated early, they told of an experience far better than nonalcoholic beer.</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default" w:ascii="Calibri" w:hAnsi="Calibri" w:eastAsia="宋体" w:cs="Calibri"/>
          <w:lang w:val="en-US" w:eastAsia="zh-CN"/>
        </w:rPr>
        <w:t xml:space="preserve">  </w:t>
      </w:r>
      <w:r>
        <w:rPr>
          <w:rFonts w:hint="default" w:ascii="Calibri" w:hAnsi="Calibri" w:eastAsia="宋体" w:cs="Calibri"/>
          <w:lang w:val="en-US" w:eastAsia="zh-CN"/>
        </w:rPr>
        <w:t xml:space="preserve"> They ____________ (stream) into the stadium shortly before sunset for this World Cup deemed laughable even 12 years ago when the tiny country bid ____ it, and few seemed to have any illusions about the nation’s odds of beating Ecuador.</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default" w:ascii="Calibri" w:hAnsi="Calibri" w:eastAsia="宋体" w:cs="Calibri"/>
          <w:lang w:val="en-US" w:eastAsia="zh-CN"/>
        </w:rPr>
        <w:t xml:space="preserve">  </w:t>
      </w:r>
      <w:r>
        <w:rPr>
          <w:rFonts w:hint="default" w:ascii="Calibri" w:hAnsi="Calibri" w:eastAsia="宋体" w:cs="Calibri"/>
          <w:lang w:val="en-US" w:eastAsia="zh-CN"/>
        </w:rPr>
        <w:t xml:space="preserve"> But the team’s __________ (prospect) were beside the point. “It feels amazing,” al-Fakhro said, _________ (stand) among the crowd. “We can show people our culture.” “A dream has come true,” Sara Althawadi said as she ________ (join) her sister to watch the match.</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我的全部生活历程证明我是从来不曾投降过。</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房间里的镜子常给人一种空间增大的错觉。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2</w:t>
      </w:r>
      <w:r>
        <w:rPr>
          <w:rFonts w:hint="default" w:ascii="Calibri" w:hAnsi="Calibri" w:eastAsia="宋体" w:cs="Calibri"/>
          <w:b/>
          <w:bCs/>
          <w:lang w:val="en-US" w:eastAsia="zh-CN"/>
        </w:rPr>
        <w:t>.《苹果科技杂志》 2022年11月版 8页</w:t>
      </w:r>
    </w:p>
    <w:p>
      <w:pPr>
        <w:numPr>
          <w:ilvl w:val="0"/>
          <w:numId w:val="2"/>
        </w:numPr>
        <w:jc w:val="left"/>
        <w:rPr>
          <w:rFonts w:hint="default" w:ascii="Calibri" w:hAnsi="Calibri" w:eastAsia="宋体" w:cs="Calibri"/>
          <w:lang w:val="en-US" w:eastAsia="zh-CN"/>
        </w:rPr>
      </w:pPr>
      <w:r>
        <w:rPr>
          <w:rFonts w:hint="default" w:ascii="Calibri" w:hAnsi="Calibri" w:eastAsia="宋体" w:cs="Calibri"/>
          <w:lang w:val="en-US" w:eastAsia="zh-CN"/>
        </w:rPr>
        <w:t>语法填空</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Apple has announced to developers that it plans to increase App Store prices around the world. It will make for uncomfortable reading ______ (give) the cost of living crisis.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change will affect apps and in-app purchases in _______ (vary) nations, including Chile, Japan, Pakistan, and Vietnam, plus any country that uses the euro as a currency. Apple did not specify how much prices are set to increase, but said the new fees will come ____ effect “as early as 5 October, 2022”.</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Developers can price their apps according to set tiers, and it is those tiers ____ are changing. For example, the ____ (one) euro tier is going up from €0.99 to €1.19 (while the very highest tier listed will rise from €999 to €1,199). Apple added that developers can choose to keep prices the same for existing subscribers to their apps.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Right now, the UK does not seem ____________ (affect), but that doesn’t mean it won’t be in the future. Apple has increased App Store prices before in the UK, with prices ______ (rise) by around 25% in 2017. It is thought one reason ____ the current increases is the euro’s _________ (weak) against the dollar. With the pound also struggling in this regard, don’t be surprised if Apple soon _______ (follow) suit with price rises in the UK.</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每种食谱都具体说明了所用鸡蛋的大小。_______________________________________________________________________________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我不明白你为什么认为我们还需要一个管理层级。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bookmarkStart w:id="0" w:name="_GoBack"/>
      <w:bookmarkEnd w:id="0"/>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3</w:t>
      </w:r>
      <w:r>
        <w:rPr>
          <w:rFonts w:hint="default" w:ascii="Calibri" w:hAnsi="Calibri" w:eastAsia="宋体" w:cs="Calibri"/>
          <w:b/>
          <w:bCs/>
          <w:lang w:val="en-US" w:eastAsia="zh-CN"/>
        </w:rPr>
        <w:t>.《苏格兰杂志》 2022年11&amp;12月版 9页</w:t>
      </w:r>
    </w:p>
    <w:p>
      <w:pPr>
        <w:numPr>
          <w:ilvl w:val="0"/>
          <w:numId w:val="3"/>
        </w:numPr>
        <w:jc w:val="left"/>
        <w:rPr>
          <w:rFonts w:hint="default" w:ascii="Calibri" w:hAnsi="Calibri" w:eastAsia="宋体" w:cs="Calibri"/>
          <w:lang w:val="en-US" w:eastAsia="zh-CN"/>
        </w:rPr>
      </w:pPr>
      <w:r>
        <w:rPr>
          <w:rFonts w:hint="default" w:ascii="Calibri" w:hAnsi="Calibri" w:eastAsia="宋体" w:cs="Calibri"/>
          <w:lang w:val="en-US" w:eastAsia="zh-CN"/>
        </w:rPr>
        <w:t>语法填空</w:t>
      </w:r>
    </w:p>
    <w:p>
      <w:pPr>
        <w:numPr>
          <w:ilvl w:val="0"/>
          <w:numId w:val="0"/>
        </w:numPr>
        <w:jc w:val="center"/>
        <w:rPr>
          <w:rFonts w:hint="eastAsia" w:eastAsia="宋体" w:cs="Calibri"/>
          <w:lang w:val="en-US" w:eastAsia="zh-CN"/>
        </w:rPr>
      </w:pPr>
      <w:r>
        <w:rPr>
          <w:sz w:val="18"/>
          <w:szCs w:val="18"/>
        </w:rPr>
        <w:drawing>
          <wp:inline distT="0" distB="0" distL="114300" distR="114300">
            <wp:extent cx="1326515" cy="396240"/>
            <wp:effectExtent l="0" t="0" r="6985" b="381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1326515" cy="396240"/>
                    </a:xfrm>
                    <a:prstGeom prst="rect">
                      <a:avLst/>
                    </a:prstGeom>
                  </pic:spPr>
                </pic:pic>
              </a:graphicData>
            </a:graphic>
          </wp:inline>
        </w:drawing>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New webcams _______ (locate) along the shores of Loch Ness mean that Nessie hunters can now keep an eye out for Nessie 365 days of the year, wherever they are. Cameras are now located at five locations around the famous loch, _________ (include) the Craigdarroch Hotel in Foyers and Drovers Lodge near Drumnadrochit.</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Michael Golding, CEO at Visit Inverness Loch Ness, said: “We are delighted to be able to provide live footage of the beautiful Loch Ness every day of the year. For people all over the world to watch Loch Ness through the changing _______ (season) and get a glimpse of the beautiful scenery and abundant wildlife is very special. Of course, the webcams will also give Nessie fans another way of spotting our elusive and most popular resident!”</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Tourism providers are also hoping the webcams will inspire people to visit the area ___ other reasons, too. Chris Taylor, Visit Scotland Regional Leadership Director, said:“By having the opportunity to see Loch Ness from so many different viewpoints, ______ (many) potential visitors will be inspired to travel to this beautiful part of the Highlands.”</w:t>
      </w:r>
    </w:p>
    <w:p>
      <w:pPr>
        <w:numPr>
          <w:ilvl w:val="0"/>
          <w:numId w:val="0"/>
        </w:numPr>
        <w:ind w:firstLine="189"/>
        <w:rPr>
          <w:rFonts w:hint="default" w:ascii="Calibri" w:hAnsi="Calibri" w:eastAsia="宋体" w:cs="Calibri"/>
          <w:lang w:val="en-US" w:eastAsia="zh-CN"/>
        </w:rPr>
      </w:pPr>
    </w:p>
    <w:p>
      <w:pPr>
        <w:numPr>
          <w:ilvl w:val="0"/>
          <w:numId w:val="0"/>
        </w:numPr>
        <w:ind w:firstLine="189"/>
        <w:jc w:val="center"/>
        <w:rPr>
          <w:rFonts w:hint="default" w:ascii="Calibri" w:hAnsi="Calibri" w:eastAsia="宋体" w:cs="Calibri"/>
          <w:lang w:val="en-US" w:eastAsia="zh-CN"/>
        </w:rPr>
      </w:pPr>
      <w:r>
        <w:drawing>
          <wp:inline distT="0" distB="0" distL="114300" distR="114300">
            <wp:extent cx="1320800" cy="252095"/>
            <wp:effectExtent l="0" t="0" r="12700" b="1460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7"/>
                    <a:stretch>
                      <a:fillRect/>
                    </a:stretch>
                  </pic:blipFill>
                  <pic:spPr>
                    <a:xfrm>
                      <a:off x="0" y="0"/>
                      <a:ext cx="1320800" cy="252095"/>
                    </a:xfrm>
                    <a:prstGeom prst="rect">
                      <a:avLst/>
                    </a:prstGeom>
                  </pic:spPr>
                </pic:pic>
              </a:graphicData>
            </a:graphic>
          </wp:inline>
        </w:drawing>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 Edinbane Lodge, the reputable restaurant with rooms on the Isle of Skye, has been awarded Four AA Rosettes-the only restaurant on Skye to receive the accolade and one of just six restaurants ____________ (award) Four AA Rosettes across Scotland.</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    Run by chef patron Calum Montgomery, ______ family bought the run-down hunting lodge in 2017 and set about restoring it, Edinbane ________ (build) up an excellent reputation for its food offering and rooms over the past few years. Calum sources produce from a community of family and friends, who, like him, _____________ (commit) to making the most of the island’s crofts, seas, and artisan production.</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    Upon receiving the award, Calum said: “It means so much to bring this award to my native island home for the first time - and of course, to even be mentioned in the same category ____ some of the UK’s most renowned restaurants is such an honour.”</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他一眼瞥见她在人群里。_______________________________________________________________________________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她设法得到了与那个难以捉摸的人的采访。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你通过一个声誉好的经销商来买车是明智的。</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诺贝尔奖已成为科学界的最高荣誉。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jc w:val="both"/>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default" w:ascii="Calibri" w:hAnsi="Calibri" w:eastAsia="宋体" w:cs="Calibri"/>
          <w:b/>
          <w:bCs/>
          <w:lang w:val="en-US" w:eastAsia="zh-CN"/>
        </w:rPr>
        <w:t>4.《洛杉矶时报》2022年11月20日  B3版面</w:t>
      </w:r>
    </w:p>
    <w:p>
      <w:pPr>
        <w:numPr>
          <w:ilvl w:val="0"/>
          <w:numId w:val="4"/>
        </w:numPr>
        <w:jc w:val="left"/>
        <w:rPr>
          <w:rFonts w:hint="default" w:ascii="Calibri" w:hAnsi="Calibri" w:eastAsia="宋体" w:cs="Calibri"/>
          <w:lang w:val="en-US" w:eastAsia="zh-CN"/>
        </w:rPr>
      </w:pPr>
      <w:r>
        <w:rPr>
          <w:rFonts w:hint="default" w:ascii="Calibri" w:hAnsi="Calibri" w:eastAsia="宋体" w:cs="Calibri"/>
          <w:lang w:val="en-US" w:eastAsia="zh-CN"/>
        </w:rPr>
        <w:t>语法填空</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Amid a sustained rise in coronavirus transmission, Los Angeles County is once again strongly recommending wearing a mask in indoor public spaces.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The daily number of newly ________ (report) cases has jumped almost 70% from a month ago, though case rates are still well shy of previous ______ (wave) and officials continue to tout the benefits of available vaccines and therapeutics in warding off the worst COVID-19 has to offer. ________, the recent rise prompted the county to strengthen its call for indoor masking — from saying the practice is a matter of individual preference ___ advising it. “Indoor masking is, ____ it has been in the past during times of elevated transmission, strongly recommended for all individuals,” county health officer Dr. Muntu Davis ____ (say) Thursday.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__________ (specific), the county now encourages individuals _______ (wear) a well-fitting, high-quality mask in public indoor spaces; when aboard public transit; in correctional and detention facilities; and in homeless and emergency shelters. While still _______ (option) in those settings, masks remain mandatory in healthcare and congregate care facilities, as well as for those ____ have been exposed to COVID-19 during the last 10 days, according to Davis.</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3D打印被吹捧为下一个大事件。</w:t>
      </w:r>
    </w:p>
    <w:p>
      <w:pPr>
        <w:rPr>
          <w:rFonts w:hint="default" w:ascii="Calibri" w:hAnsi="Calibri" w:eastAsia="宋体" w:cs="Calibri"/>
          <w:b/>
          <w:bCs/>
          <w:lang w:val="en-US" w:eastAsia="zh-CN"/>
        </w:rPr>
      </w:pPr>
      <w:r>
        <w:rPr>
          <w:rFonts w:hint="default" w:ascii="Calibri" w:hAnsi="Calibri" w:eastAsia="宋体" w:cs="Calibri"/>
        </w:rPr>
        <w:t>_______________________________________________________________________________</w:t>
      </w:r>
      <w:r>
        <w:rPr>
          <w:rFonts w:hint="default" w:ascii="Calibri" w:hAnsi="Calibri" w:eastAsia="宋体" w:cs="Calibri"/>
          <w:b/>
          <w:bCs/>
          <w:lang w:val="en-US" w:eastAsia="zh-CN"/>
        </w:rPr>
        <w:t xml:space="preserve">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她举起双手把他挡开。  </w:t>
      </w:r>
    </w:p>
    <w:p>
      <w:pPr>
        <w:rPr>
          <w:rFonts w:hint="default" w:ascii="Calibri" w:hAnsi="Calibri" w:eastAsia="宋体" w:cs="Calibri"/>
          <w:b/>
          <w:bCs/>
          <w:lang w:val="en-US" w:eastAsia="zh-CN"/>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rPr>
      </w:pPr>
    </w:p>
    <w:p>
      <w:pPr>
        <w:numPr>
          <w:ilvl w:val="0"/>
          <w:numId w:val="5"/>
        </w:numPr>
        <w:jc w:val="left"/>
        <w:rPr>
          <w:rFonts w:hint="default" w:ascii="Calibri" w:hAnsi="Calibri" w:cs="Calibri"/>
          <w:b/>
          <w:bCs/>
        </w:rPr>
      </w:pPr>
      <w:r>
        <w:rPr>
          <w:rFonts w:hint="default" w:ascii="Calibri" w:hAnsi="Calibri" w:cs="Calibri"/>
          <w:b/>
          <w:bCs/>
          <w:lang w:val="en-US" w:eastAsia="zh-CN"/>
        </w:rPr>
        <w:t xml:space="preserve">BBC News  11/30/22    </w:t>
      </w:r>
    </w:p>
    <w:p>
      <w:pPr>
        <w:numPr>
          <w:ilvl w:val="0"/>
          <w:numId w:val="6"/>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 xml:space="preserve"> The Likud party of Israel’s prime minister-designate Benjamin Netanyahu has agreed to give a government _____ to the leader of an openly homophobic party. Avi Maoz will become the head of a new department for national Jewish _______.</w:t>
      </w:r>
    </w:p>
    <w:p>
      <w:pPr>
        <w:numPr>
          <w:ilvl w:val="0"/>
          <w:numId w:val="0"/>
        </w:numPr>
        <w:ind w:leftChars="0" w:firstLine="420" w:firstLineChars="0"/>
        <w:rPr>
          <w:rFonts w:hint="default" w:ascii="Calibri" w:hAnsi="Calibri" w:cs="Calibri"/>
        </w:rPr>
      </w:pPr>
      <w:r>
        <w:rPr>
          <w:rFonts w:hint="default" w:ascii="Calibri" w:hAnsi="Calibri" w:cs="Calibri"/>
        </w:rPr>
        <w:t>Iran’s revolutionary guards are reported to have arrested a person described as the head of a network of people affiliated to the UK-based Iran International TV. The _________________ is accused of planning acts of sabotage.</w:t>
      </w:r>
    </w:p>
    <w:p>
      <w:pPr>
        <w:numPr>
          <w:ilvl w:val="0"/>
          <w:numId w:val="0"/>
        </w:numPr>
        <w:ind w:leftChars="0" w:firstLine="420" w:firstLineChars="0"/>
        <w:rPr>
          <w:rFonts w:hint="default" w:ascii="Calibri" w:hAnsi="Calibri" w:cs="Calibri"/>
        </w:rPr>
      </w:pPr>
      <w:r>
        <w:rPr>
          <w:rFonts w:hint="default" w:ascii="Calibri" w:hAnsi="Calibri" w:cs="Calibri"/>
        </w:rPr>
        <w:t>22 people have gone on trial in Uzbekistan accused of taking part in protests that descended into ________ in July. The unrest started when the government announced plans to _____ the Karakalpakstan region of its ___________ status. At least twenty people died.</w:t>
      </w:r>
    </w:p>
    <w:p>
      <w:pPr>
        <w:numPr>
          <w:ilvl w:val="0"/>
          <w:numId w:val="0"/>
        </w:numPr>
        <w:ind w:leftChars="0" w:firstLine="420" w:firstLineChars="0"/>
        <w:rPr>
          <w:rFonts w:hint="default" w:ascii="Calibri" w:hAnsi="Calibri" w:cs="Calibri"/>
        </w:rPr>
      </w:pPr>
      <w:r>
        <w:rPr>
          <w:rFonts w:hint="default" w:ascii="Calibri" w:hAnsi="Calibri" w:cs="Calibri"/>
        </w:rPr>
        <w:t>Bob Dylan has apologised to people who spent 600 dollars on ____________ of his latest book that weren’t actually signed by him. Dylan admitted that a machine called an autopen signed the books because he had a bad case of vertigo _____________ the effects of the pandemic.</w:t>
      </w:r>
    </w:p>
    <w:p>
      <w:pPr>
        <w:numPr>
          <w:ilvl w:val="0"/>
          <w:numId w:val="0"/>
        </w:numPr>
        <w:ind w:leftChars="0" w:firstLine="420" w:firstLineChars="0"/>
        <w:rPr>
          <w:rFonts w:hint="default" w:ascii="Calibri" w:hAnsi="Calibri" w:cs="Calibri"/>
        </w:rPr>
      </w:pPr>
      <w:r>
        <w:rPr>
          <w:rFonts w:hint="default" w:ascii="Calibri" w:hAnsi="Calibri" w:cs="Calibri"/>
        </w:rPr>
        <w:t>At the football World Cup in Qatar, there’s been a ________ 3:3 draw between Serbia and Cameroon. In the day’s second match, South Korea are playing Ghana. Later, Brazil _______ Switzerland and Portugal face Uruguay.</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这家医院附属于当地大学</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警方没有排除人为破坏的可能。</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20FA5"/>
    <w:multiLevelType w:val="singleLevel"/>
    <w:tmpl w:val="97D20FA5"/>
    <w:lvl w:ilvl="0" w:tentative="0">
      <w:start w:val="1"/>
      <w:numFmt w:val="decimal"/>
      <w:suff w:val="nothing"/>
      <w:lvlText w:val="%1）"/>
      <w:lvlJc w:val="left"/>
    </w:lvl>
  </w:abstractNum>
  <w:abstractNum w:abstractNumId="1">
    <w:nsid w:val="E3C75F2F"/>
    <w:multiLevelType w:val="singleLevel"/>
    <w:tmpl w:val="E3C75F2F"/>
    <w:lvl w:ilvl="0" w:tentative="0">
      <w:start w:val="1"/>
      <w:numFmt w:val="decimal"/>
      <w:suff w:val="nothing"/>
      <w:lvlText w:val="%1）"/>
      <w:lvlJc w:val="left"/>
    </w:lvl>
  </w:abstractNum>
  <w:abstractNum w:abstractNumId="2">
    <w:nsid w:val="F670E0FE"/>
    <w:multiLevelType w:val="singleLevel"/>
    <w:tmpl w:val="F670E0FE"/>
    <w:lvl w:ilvl="0" w:tentative="0">
      <w:start w:val="5"/>
      <w:numFmt w:val="decimal"/>
      <w:suff w:val="space"/>
      <w:lvlText w:val="%1."/>
      <w:lvlJc w:val="left"/>
    </w:lvl>
  </w:abstractNum>
  <w:abstractNum w:abstractNumId="3">
    <w:nsid w:val="367DE273"/>
    <w:multiLevelType w:val="singleLevel"/>
    <w:tmpl w:val="367DE273"/>
    <w:lvl w:ilvl="0" w:tentative="0">
      <w:start w:val="1"/>
      <w:numFmt w:val="decimal"/>
      <w:suff w:val="nothing"/>
      <w:lvlText w:val="%1）"/>
      <w:lvlJc w:val="left"/>
    </w:lvl>
  </w:abstractNum>
  <w:abstractNum w:abstractNumId="4">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abstractNum w:abstractNumId="5">
    <w:nsid w:val="67464AD9"/>
    <w:multiLevelType w:val="singleLevel"/>
    <w:tmpl w:val="67464AD9"/>
    <w:lvl w:ilvl="0" w:tentative="0">
      <w:start w:val="1"/>
      <w:numFmt w:val="decimal"/>
      <w:suff w:val="nothing"/>
      <w:lvlText w:val="%1）"/>
      <w:lvlJc w:val="left"/>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jMjIzMTIzMWMyY2ZiYWQ3YWFkZGVkNDE3ZTYxOGQifQ=="/>
  </w:docVars>
  <w:rsids>
    <w:rsidRoot w:val="005F5260"/>
    <w:rsid w:val="001A0460"/>
    <w:rsid w:val="001B223C"/>
    <w:rsid w:val="001F34E7"/>
    <w:rsid w:val="00433146"/>
    <w:rsid w:val="00433390"/>
    <w:rsid w:val="005F5260"/>
    <w:rsid w:val="007C4CF8"/>
    <w:rsid w:val="00A73CBF"/>
    <w:rsid w:val="00B51AFF"/>
    <w:rsid w:val="00C7756C"/>
    <w:rsid w:val="01642078"/>
    <w:rsid w:val="017F6270"/>
    <w:rsid w:val="018D3E83"/>
    <w:rsid w:val="019443B7"/>
    <w:rsid w:val="020D3CE2"/>
    <w:rsid w:val="022E2C8C"/>
    <w:rsid w:val="029D1415"/>
    <w:rsid w:val="02D15768"/>
    <w:rsid w:val="03FF25A7"/>
    <w:rsid w:val="052726AA"/>
    <w:rsid w:val="054A15F9"/>
    <w:rsid w:val="05605C60"/>
    <w:rsid w:val="05D90BCF"/>
    <w:rsid w:val="0623231E"/>
    <w:rsid w:val="066E1317"/>
    <w:rsid w:val="06B25A8E"/>
    <w:rsid w:val="06D45050"/>
    <w:rsid w:val="07D975A3"/>
    <w:rsid w:val="081D2DCF"/>
    <w:rsid w:val="085C0682"/>
    <w:rsid w:val="08D03DB3"/>
    <w:rsid w:val="09B16554"/>
    <w:rsid w:val="09B757CD"/>
    <w:rsid w:val="0A256191"/>
    <w:rsid w:val="0AD6510C"/>
    <w:rsid w:val="0B536FB3"/>
    <w:rsid w:val="0B677BA9"/>
    <w:rsid w:val="0B773DDC"/>
    <w:rsid w:val="0C40527B"/>
    <w:rsid w:val="0CA96527"/>
    <w:rsid w:val="0D5837A4"/>
    <w:rsid w:val="0D6956A1"/>
    <w:rsid w:val="0DBC16BF"/>
    <w:rsid w:val="0DD57D39"/>
    <w:rsid w:val="0DEC2D8B"/>
    <w:rsid w:val="0EDE4AD5"/>
    <w:rsid w:val="0FC86CEE"/>
    <w:rsid w:val="10285E8F"/>
    <w:rsid w:val="103F5885"/>
    <w:rsid w:val="103F6CE8"/>
    <w:rsid w:val="10BF6313"/>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A25A2A"/>
    <w:rsid w:val="19AE0204"/>
    <w:rsid w:val="1A8C453F"/>
    <w:rsid w:val="1AA57FC0"/>
    <w:rsid w:val="1AC06F19"/>
    <w:rsid w:val="1B2622EB"/>
    <w:rsid w:val="1B465B32"/>
    <w:rsid w:val="1B9413C8"/>
    <w:rsid w:val="1BD653AF"/>
    <w:rsid w:val="1BD758AC"/>
    <w:rsid w:val="1BD97391"/>
    <w:rsid w:val="1C6F3C62"/>
    <w:rsid w:val="1C922FA5"/>
    <w:rsid w:val="1D351B36"/>
    <w:rsid w:val="1D40132F"/>
    <w:rsid w:val="1DAF73C5"/>
    <w:rsid w:val="1DCB6BF8"/>
    <w:rsid w:val="1EAA4289"/>
    <w:rsid w:val="1F996A3F"/>
    <w:rsid w:val="1FBB4EAC"/>
    <w:rsid w:val="202F5892"/>
    <w:rsid w:val="203B3D71"/>
    <w:rsid w:val="20A37ECE"/>
    <w:rsid w:val="20C72457"/>
    <w:rsid w:val="20EA340C"/>
    <w:rsid w:val="21374992"/>
    <w:rsid w:val="21405A30"/>
    <w:rsid w:val="21483FEC"/>
    <w:rsid w:val="21EE15B8"/>
    <w:rsid w:val="222E6DB8"/>
    <w:rsid w:val="22AE2EB1"/>
    <w:rsid w:val="241E6ECF"/>
    <w:rsid w:val="24714B60"/>
    <w:rsid w:val="248D5D19"/>
    <w:rsid w:val="24B174B6"/>
    <w:rsid w:val="25496D80"/>
    <w:rsid w:val="26502BBD"/>
    <w:rsid w:val="269B5293"/>
    <w:rsid w:val="26DB7EAB"/>
    <w:rsid w:val="26E156AB"/>
    <w:rsid w:val="26E95902"/>
    <w:rsid w:val="276404F6"/>
    <w:rsid w:val="278608EE"/>
    <w:rsid w:val="27B1262E"/>
    <w:rsid w:val="28657B53"/>
    <w:rsid w:val="28B356A1"/>
    <w:rsid w:val="29645F38"/>
    <w:rsid w:val="29E94C85"/>
    <w:rsid w:val="2AA36F32"/>
    <w:rsid w:val="2B5C4BB9"/>
    <w:rsid w:val="2B85488A"/>
    <w:rsid w:val="2BAF76E8"/>
    <w:rsid w:val="2BB848BA"/>
    <w:rsid w:val="2BD33847"/>
    <w:rsid w:val="2C266948"/>
    <w:rsid w:val="2C4E6C1C"/>
    <w:rsid w:val="2CC16BBB"/>
    <w:rsid w:val="2CC93838"/>
    <w:rsid w:val="2D671824"/>
    <w:rsid w:val="2D807259"/>
    <w:rsid w:val="2DCE6952"/>
    <w:rsid w:val="2E0F3812"/>
    <w:rsid w:val="2E4647A3"/>
    <w:rsid w:val="2E90329A"/>
    <w:rsid w:val="2F7B3392"/>
    <w:rsid w:val="2FB50A1F"/>
    <w:rsid w:val="2FEE1A8C"/>
    <w:rsid w:val="2FFC34CA"/>
    <w:rsid w:val="31740A76"/>
    <w:rsid w:val="31F80989"/>
    <w:rsid w:val="320A0C36"/>
    <w:rsid w:val="323F1C36"/>
    <w:rsid w:val="33484217"/>
    <w:rsid w:val="340805A8"/>
    <w:rsid w:val="34256C0A"/>
    <w:rsid w:val="363B6C82"/>
    <w:rsid w:val="36CD05C3"/>
    <w:rsid w:val="38444BB9"/>
    <w:rsid w:val="38FB4460"/>
    <w:rsid w:val="390A5E23"/>
    <w:rsid w:val="396115EB"/>
    <w:rsid w:val="39BC5E4C"/>
    <w:rsid w:val="3A59585F"/>
    <w:rsid w:val="3ABE4618"/>
    <w:rsid w:val="3B427BB8"/>
    <w:rsid w:val="3BDE24AF"/>
    <w:rsid w:val="3C415AC6"/>
    <w:rsid w:val="3CA65833"/>
    <w:rsid w:val="3CF57DCA"/>
    <w:rsid w:val="3DF5764D"/>
    <w:rsid w:val="3E2F75EE"/>
    <w:rsid w:val="3E343474"/>
    <w:rsid w:val="3E604079"/>
    <w:rsid w:val="3E640628"/>
    <w:rsid w:val="3ECC595C"/>
    <w:rsid w:val="3F047A57"/>
    <w:rsid w:val="3FD504B9"/>
    <w:rsid w:val="3FEC585B"/>
    <w:rsid w:val="3FFD5FEE"/>
    <w:rsid w:val="40615948"/>
    <w:rsid w:val="411717B9"/>
    <w:rsid w:val="414973AE"/>
    <w:rsid w:val="42234F5F"/>
    <w:rsid w:val="42B40DC1"/>
    <w:rsid w:val="442C5242"/>
    <w:rsid w:val="448322D4"/>
    <w:rsid w:val="44951FE4"/>
    <w:rsid w:val="44CB7CED"/>
    <w:rsid w:val="45947D5B"/>
    <w:rsid w:val="45E8341E"/>
    <w:rsid w:val="46DB514B"/>
    <w:rsid w:val="472E72F8"/>
    <w:rsid w:val="47332598"/>
    <w:rsid w:val="47B04C76"/>
    <w:rsid w:val="48526A58"/>
    <w:rsid w:val="498E37C2"/>
    <w:rsid w:val="49D53DED"/>
    <w:rsid w:val="4B2B00F0"/>
    <w:rsid w:val="4B5533B2"/>
    <w:rsid w:val="4B8D7638"/>
    <w:rsid w:val="4C667968"/>
    <w:rsid w:val="4C8F67D9"/>
    <w:rsid w:val="4CF97807"/>
    <w:rsid w:val="4D4D1B64"/>
    <w:rsid w:val="4D7C38E7"/>
    <w:rsid w:val="4EF91E03"/>
    <w:rsid w:val="4FB75E0E"/>
    <w:rsid w:val="50740B35"/>
    <w:rsid w:val="50A509D6"/>
    <w:rsid w:val="50D12AE5"/>
    <w:rsid w:val="51111EC5"/>
    <w:rsid w:val="51AB5F0B"/>
    <w:rsid w:val="52326C6A"/>
    <w:rsid w:val="53272FF5"/>
    <w:rsid w:val="537C5640"/>
    <w:rsid w:val="54A42F34"/>
    <w:rsid w:val="56261704"/>
    <w:rsid w:val="564C7FE8"/>
    <w:rsid w:val="567B2D32"/>
    <w:rsid w:val="56825B2C"/>
    <w:rsid w:val="568E056B"/>
    <w:rsid w:val="569A5AF1"/>
    <w:rsid w:val="57AE06AC"/>
    <w:rsid w:val="5807152A"/>
    <w:rsid w:val="59125F5F"/>
    <w:rsid w:val="59812188"/>
    <w:rsid w:val="5A005489"/>
    <w:rsid w:val="5A1074C0"/>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D68AB"/>
    <w:rsid w:val="5F864473"/>
    <w:rsid w:val="5FB22470"/>
    <w:rsid w:val="603A2B58"/>
    <w:rsid w:val="608F1BA8"/>
    <w:rsid w:val="60C836DC"/>
    <w:rsid w:val="610A52FB"/>
    <w:rsid w:val="619E6E3F"/>
    <w:rsid w:val="63155A3A"/>
    <w:rsid w:val="63FF71F2"/>
    <w:rsid w:val="64F658D5"/>
    <w:rsid w:val="64FD375E"/>
    <w:rsid w:val="65D10BB7"/>
    <w:rsid w:val="65F6513F"/>
    <w:rsid w:val="6621467A"/>
    <w:rsid w:val="663B7BCC"/>
    <w:rsid w:val="66FA526C"/>
    <w:rsid w:val="67694F1E"/>
    <w:rsid w:val="67E67E83"/>
    <w:rsid w:val="683F7593"/>
    <w:rsid w:val="69B248AE"/>
    <w:rsid w:val="69DA3A17"/>
    <w:rsid w:val="69E805F0"/>
    <w:rsid w:val="6A3273AF"/>
    <w:rsid w:val="6AD6704D"/>
    <w:rsid w:val="6B323465"/>
    <w:rsid w:val="6C2E3BA6"/>
    <w:rsid w:val="6D266F73"/>
    <w:rsid w:val="6D3F7A9B"/>
    <w:rsid w:val="6DCA55EA"/>
    <w:rsid w:val="6EA74418"/>
    <w:rsid w:val="6ECC050A"/>
    <w:rsid w:val="6ED35D9D"/>
    <w:rsid w:val="6F1C43D6"/>
    <w:rsid w:val="6F387F68"/>
    <w:rsid w:val="6F3C6324"/>
    <w:rsid w:val="6FC23990"/>
    <w:rsid w:val="6FD4231A"/>
    <w:rsid w:val="6FEA66D6"/>
    <w:rsid w:val="7027231C"/>
    <w:rsid w:val="7079520E"/>
    <w:rsid w:val="70A465F7"/>
    <w:rsid w:val="719A3A8C"/>
    <w:rsid w:val="71A02E5D"/>
    <w:rsid w:val="7236328C"/>
    <w:rsid w:val="725F5745"/>
    <w:rsid w:val="73BB0674"/>
    <w:rsid w:val="73DB2274"/>
    <w:rsid w:val="73EA205F"/>
    <w:rsid w:val="74381A60"/>
    <w:rsid w:val="74721412"/>
    <w:rsid w:val="750E72BF"/>
    <w:rsid w:val="75526B58"/>
    <w:rsid w:val="755F012C"/>
    <w:rsid w:val="75A567E8"/>
    <w:rsid w:val="76276C98"/>
    <w:rsid w:val="767C6C5E"/>
    <w:rsid w:val="76F12774"/>
    <w:rsid w:val="775A1CE8"/>
    <w:rsid w:val="77C96E79"/>
    <w:rsid w:val="78235BDF"/>
    <w:rsid w:val="78CC3CF7"/>
    <w:rsid w:val="79315F56"/>
    <w:rsid w:val="79AD02BB"/>
    <w:rsid w:val="7AEF309B"/>
    <w:rsid w:val="7BF029E8"/>
    <w:rsid w:val="7CD2420D"/>
    <w:rsid w:val="7CE65DD7"/>
    <w:rsid w:val="7D3B0EA5"/>
    <w:rsid w:val="7E682F48"/>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1502</Words>
  <Characters>7208</Characters>
  <Lines>41</Lines>
  <Paragraphs>11</Paragraphs>
  <TotalTime>0</TotalTime>
  <ScaleCrop>false</ScaleCrop>
  <LinksUpToDate>false</LinksUpToDate>
  <CharactersWithSpaces>8466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SNOW</cp:lastModifiedBy>
  <dcterms:modified xsi:type="dcterms:W3CDTF">2022-12-01T08:22:55Z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308129D4538F4978A3417E23BF813174</vt:lpwstr>
  </property>
  <property fmtid="{D5CDD505-2E9C-101B-9397-08002B2CF9AE}" pid="4" name="commondata">
    <vt:lpwstr>eyJoZGlkIjoiOTcyOGM2ZTRiZmI4MzgxMmE1OWI1MGMyNDA3YTk5ZjUifQ==</vt:lpwstr>
  </property>
</Properties>
</file>