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widowControl/>
        <w:shd w:val="clear" w:color="auto" w:fill="ffffff"/>
        <w:adjustRightInd w:val="false"/>
        <w:snapToGrid w:val="false"/>
        <w:spacing w:beforeAutospacing="false" w:after="210" w:afterAutospacing="false"/>
        <w:jc w:val="center"/>
        <w:rPr>
          <w:rFonts w:ascii="Microsoft YaHei UI" w:cs="Microsoft YaHei UI" w:eastAsia="Microsoft YaHei UI" w:hAnsi="Microsoft YaHei UI" w:hint="default"/>
          <w:color w:val="333333"/>
          <w:spacing w:val="8"/>
          <w:sz w:val="24"/>
          <w:szCs w:val="24"/>
        </w:rPr>
      </w:pPr>
      <w:r>
        <w:rPr>
          <w:rFonts w:ascii="Microsoft YaHei UI" w:cs="Microsoft YaHei UI" w:eastAsia="Microsoft YaHei UI" w:hAnsi="Microsoft YaHei UI"/>
          <w:color w:val="333333"/>
          <w:spacing w:val="8"/>
          <w:sz w:val="24"/>
          <w:szCs w:val="24"/>
          <w:shd w:val="clear" w:color="auto" w:fill="ffffff"/>
        </w:rPr>
        <w:t>B2U3 Reading for Writing教学设计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一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．文本分析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br/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What：文本是一篇新媒体语篇——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博客文章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Why：引导同学们理智健康地使用网络，注意网络安全。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How：文章分为博文区和评论区，博文区分为三个部分：介绍、主体和结尾，主旨明确，结构完整，简明扼要。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第一段，作者提出了要谈论的问题--安全上网，表明了自己的身份，表明这是个人的经验之谈。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第二段是作者的三个建议，用first of all、second、third来衔接，读起来一气呵成，连贯性很强。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最后一段邀请读者分享经验和发表评论。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Microsoft YaHei UI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在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评论区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展示了两位网友补充了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网络挑事者</w:t>
      </w:r>
      <w:r>
        <w:rPr>
          <w:rFonts w:ascii="仿宋" w:cs="Microsoft YaHei UI" w:eastAsia="仿宋" w:hAnsi="仿宋"/>
          <w:color w:val="000000"/>
          <w:kern w:val="24"/>
          <w:sz w:val="21"/>
          <w:szCs w:val="21"/>
        </w:rPr>
        <w:t>（troll）和网络恶霸（cyberbully）的具体案例，与文章内容相呼应。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仿宋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仿宋" w:hAnsi="Times New Roman"/>
          <w:color w:val="000000"/>
          <w:kern w:val="24"/>
          <w:sz w:val="21"/>
          <w:szCs w:val="21"/>
        </w:rPr>
        <w:t>二．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教学目标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1.</w:t>
      </w:r>
      <w:r>
        <w:rPr>
          <w:rFonts w:ascii="Times New Roman" w:cs="Times New Roman" w:eastAsia="Tahoma" w:hAnsi="Times New Roman"/>
          <w:color w:val="ff0000"/>
          <w:kern w:val="24"/>
          <w:sz w:val="21"/>
          <w:szCs w:val="21"/>
        </w:rPr>
        <w:t xml:space="preserve">Figure out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the organization and language feature of a blog post.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2.</w:t>
      </w:r>
      <w:r>
        <w:rPr>
          <w:rFonts w:ascii="Times New Roman" w:cs="Times New Roman" w:eastAsia="Tahoma" w:hAnsi="Times New Roman"/>
          <w:color w:val="ff0000"/>
          <w:kern w:val="24"/>
          <w:sz w:val="21"/>
          <w:szCs w:val="21"/>
        </w:rPr>
        <w:t xml:space="preserve">Identify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the useful patterns and expressions to make suggestions from the reading text.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3.</w:t>
      </w:r>
      <w:r>
        <w:rPr>
          <w:rFonts w:ascii="Times New Roman" w:cs="Times New Roman" w:eastAsia="Tahoma" w:hAnsi="Times New Roman"/>
          <w:color w:val="ff0000"/>
          <w:kern w:val="24"/>
          <w:sz w:val="21"/>
          <w:szCs w:val="21"/>
        </w:rPr>
        <w:t xml:space="preserve">Write a blog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about online safety by using the language in the reading text.</w:t>
      </w:r>
    </w:p>
    <w:p>
      <w:pPr>
        <w:pStyle w:val="style94"/>
        <w:adjustRightInd w:val="false"/>
        <w:snapToGrid w:val="false"/>
        <w:spacing w:beforeAutospacing="false" w:afterAutospacing="false"/>
        <w:jc w:val="both"/>
        <w:rPr>
          <w:rFonts w:ascii="Times New Roman" w:cs="Times New Roman" w:eastAsia="仿宋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三．</w:t>
      </w:r>
      <w:r>
        <w:rPr>
          <w:rFonts w:ascii="Times New Roman" w:cs="Times New Roman" w:eastAsia="仿宋" w:hAnsi="Times New Roman"/>
          <w:color w:val="000000"/>
          <w:kern w:val="24"/>
          <w:sz w:val="21"/>
          <w:szCs w:val="21"/>
        </w:rPr>
        <w:t>教学过程</w:t>
      </w:r>
    </w:p>
    <w:p>
      <w:pPr>
        <w:pStyle w:val="style94"/>
        <w:adjustRightInd w:val="false"/>
        <w:snapToGrid w:val="false"/>
        <w:spacing w:beforeAutospacing="false" w:afterAutospacing="false"/>
        <w:jc w:val="both"/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</w:pP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Step 1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问题及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视频导入</w:t>
      </w:r>
    </w:p>
    <w:p>
      <w:pPr>
        <w:pStyle w:val="style94"/>
        <w:adjustRightInd w:val="false"/>
        <w:snapToGrid w:val="false"/>
        <w:spacing w:beforeAutospacing="false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仿宋" w:hAnsi="Times New Roman"/>
          <w:color w:val="000000"/>
          <w:kern w:val="24"/>
          <w:sz w:val="21"/>
          <w:szCs w:val="21"/>
        </w:rPr>
        <w:t>1.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What benefits or convenience does Internet</w:t>
      </w:r>
      <w:r>
        <w:rPr>
          <w:rFonts w:ascii="Times New Roman" w:cs="Times New Roman" w:eastAsia="等线" w:hAnsi="Times New Roman"/>
          <w:color w:val="ffffff"/>
          <w:kern w:val="24"/>
          <w:sz w:val="66"/>
          <w:szCs w:val="66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bring us?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等线" w:hAnsi="Times New Roman"/>
          <w:color w:val="000000"/>
          <w:kern w:val="24"/>
          <w:sz w:val="21"/>
          <w:szCs w:val="21"/>
        </w:rPr>
        <w:t>What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等线" w:hAnsi="Times New Roman"/>
          <w:color w:val="000000"/>
          <w:kern w:val="24"/>
          <w:sz w:val="21"/>
          <w:szCs w:val="21"/>
        </w:rPr>
        <w:t>else</w:t>
      </w:r>
      <w:r>
        <w:rPr>
          <w:rFonts w:ascii="Times New Roman" w:cs="Times New Roman" w:eastAsia="等线" w:hAnsi="Times New Roman"/>
          <w:color w:val="000000"/>
          <w:kern w:val="24"/>
          <w:sz w:val="21"/>
          <w:szCs w:val="21"/>
        </w:rPr>
        <w:t>？</w:t>
      </w:r>
      <w:r>
        <w:rPr>
          <w:rFonts w:ascii="Times New Roman" w:cs="Times New Roman" w:eastAsia="等线" w:hAnsi="Times New Roman"/>
          <w:color w:val="000000"/>
          <w:kern w:val="24"/>
          <w:sz w:val="21"/>
          <w:szCs w:val="21"/>
        </w:rPr>
        <w:t>Dangers and risks.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等线" w:hAnsi="Times New Roman"/>
          <w:color w:val="000000"/>
          <w:kern w:val="24"/>
          <w:sz w:val="21"/>
          <w:szCs w:val="21"/>
        </w:rPr>
        <w:t>2.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What problems does the boy meet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online?</w:t>
      </w:r>
      <w:r>
        <w:rPr>
          <w:rFonts w:ascii="Times New Roman" w:cs="Times New Roman" w:eastAsia="Microsoft YaHei UI" w:hAnsi="Times New Roman"/>
          <w:color w:val="000000"/>
          <w:kern w:val="24"/>
          <w:sz w:val="21"/>
          <w:szCs w:val="21"/>
        </w:rPr>
        <w:t>（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Danger of sharing personal information online</w:t>
      </w:r>
      <w:r>
        <w:rPr>
          <w:rFonts w:ascii="Times New Roman" w:cs="Times New Roman" w:eastAsia="Microsoft YaHei UI" w:hAnsi="Times New Roman"/>
          <w:color w:val="000000"/>
          <w:kern w:val="24"/>
          <w:sz w:val="21"/>
          <w:szCs w:val="21"/>
        </w:rPr>
        <w:t>）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ind w:firstLine="1325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119868</wp:posOffset>
                </wp:positionH>
                <wp:positionV relativeFrom="paragraph">
                  <wp:posOffset>80694</wp:posOffset>
                </wp:positionV>
                <wp:extent cx="615461" cy="58323"/>
                <wp:effectExtent l="0" t="19050" r="32385" b="37465"/>
                <wp:wrapNone/>
                <wp:docPr id="1026" name="箭头: 右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5461" cy="58323"/>
                        </a:xfrm>
                        <a:prstGeom prst="rightArrow"/>
                        <a:solidFill>
                          <a:srgbClr val="4472c4"/>
                        </a:solidFill>
                        <a:ln cmpd="sng" cap="flat" w="12700">
                          <a:solidFill>
                            <a:srgbClr val="31538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26" type="#_x0000_t13" adj="20577,5400," fillcolor="#4472c4" style="position:absolute;margin-left:9.44pt;margin-top:6.35pt;width:48.46pt;height:4.59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31538f" weight="1.0pt"/>
                <v:fill/>
              </v:shape>
            </w:pict>
          </mc:Fallback>
        </mc:AlternateConten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What can we do to avoid these proble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m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s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online ?</w:t>
      </w:r>
    </w:p>
    <w:p>
      <w:pPr>
        <w:pStyle w:val="style94"/>
        <w:adjustRightInd w:val="false"/>
        <w:snapToGrid w:val="false"/>
        <w:spacing w:beforeAutospacing="false" w:afterAutospacing="false"/>
        <w:jc w:val="both"/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</w:pP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Step 2: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 xml:space="preserve"> Reading for the writing type and content</w:t>
      </w:r>
    </w:p>
    <w:p>
      <w:pPr>
        <w:pStyle w:val="style94"/>
        <w:adjustRightInd w:val="false"/>
        <w:snapToGrid w:val="false"/>
        <w:spacing w:beforeAutospacing="false" w:afterAutospacing="false"/>
        <w:jc w:val="both"/>
        <w:rPr>
          <w:rFonts w:ascii="仿宋" w:cs="宋体" w:eastAsia="仿宋" w:hAnsi="仿宋"/>
          <w:color w:val="000000"/>
          <w:kern w:val="24"/>
          <w:sz w:val="21"/>
          <w:szCs w:val="21"/>
        </w:rPr>
      </w:pPr>
      <w:r>
        <w:rPr>
          <w:noProof/>
        </w:rPr>
        <w:drawing>
          <wp:inline distL="0" distT="0" distB="0" distR="0">
            <wp:extent cx="3203917" cy="976257"/>
            <wp:effectExtent l="0" t="0" r="0" b="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03917" cy="9762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Para1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How does the write put forw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ar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d the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topic?“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How do you stay safe online and avoid bad experiences on the Internet?” —— By asking questions.</w:t>
      </w:r>
      <w:r>
        <w:rPr>
          <w:rFonts w:ascii="Times New Roman" w:cs="Times New Roman" w:eastAsia="等线" w:hAnsi="Times New Roman" w:hint="eastAsia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Tip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1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: Ask a question to introduce the topic.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Microsoft YaHei UI" w:cs="Microsoft YaHei UI" w:eastAsia="Microsoft YaHei UI" w:hAnsi="Microsoft YaHei UI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Para2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Q1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How does the author answer the question?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Body: by giving 3 golden guidelines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Q2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What are the guidelines?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Dos and don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’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ts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 w:hint="eastAsia"/>
          <w:color w:val="000000"/>
          <w:kern w:val="24"/>
          <w:sz w:val="21"/>
          <w:szCs w:val="21"/>
        </w:rPr>
        <w:t>How are the guidelines connected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？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等线" w:hAnsi="Times New Roman" w:hint="eastAsia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Tip</w:t>
      </w:r>
      <w:r>
        <w:rPr>
          <w:rFonts w:ascii="等线" w:cs="Times New Roman" w:eastAsia="等线" w:hAnsi="等线" w:hint="eastAsia"/>
          <w:color w:val="000000"/>
          <w:kern w:val="24"/>
          <w:sz w:val="21"/>
          <w:szCs w:val="21"/>
        </w:rPr>
        <w:t>2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Use imperative sentences(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祈使句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) to make the language powerful.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 w:hint="eastAsia"/>
          <w:color w:val="000000"/>
          <w:kern w:val="24"/>
          <w:sz w:val="21"/>
          <w:szCs w:val="21"/>
        </w:rPr>
        <w:t>Q3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: How are the guidelines connected?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Tip</w:t>
      </w:r>
      <w:r>
        <w:rPr>
          <w:rFonts w:ascii="等线" w:cs="Times New Roman" w:eastAsia="等线" w:hAnsi="等线" w:hint="eastAsia"/>
          <w:color w:val="000000"/>
          <w:kern w:val="24"/>
          <w:sz w:val="21"/>
          <w:szCs w:val="21"/>
        </w:rPr>
        <w:t>3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Use linking words to express ideas clearly and coherently (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连贯地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).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 w:hint="eastAsia"/>
          <w:color w:val="000000"/>
          <w:kern w:val="24"/>
          <w:sz w:val="21"/>
          <w:szCs w:val="21"/>
        </w:rPr>
        <w:t>Q4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How can we explain new words or key terms in Para.2?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Identity Theft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It is a problem...steal your identity. —— explanation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A Troll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A troll is a person ... stir up trouble online. —— definition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A Cyberbully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Like a troll, a cyberbully will use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... .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—— comparison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Tip</w:t>
      </w:r>
      <w:r>
        <w:rPr>
          <w:rFonts w:ascii="等线" w:cs="Times New Roman" w:eastAsia="等线" w:hAnsi="等线" w:hint="eastAsia"/>
          <w:color w:val="000000"/>
          <w:kern w:val="24"/>
          <w:sz w:val="21"/>
          <w:szCs w:val="21"/>
        </w:rPr>
        <w:t>4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: Add details and use skills such as explanation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、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definition and comparison to make the information clear and understandable.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</w:pPr>
      <w:r>
        <w:rPr>
          <w:rFonts w:ascii="Times New Roman" w:cs="Times New Roman" w:eastAsia="Tahoma" w:hAnsi="Times New Roman" w:hint="eastAsia"/>
          <w:color w:val="000000"/>
          <w:kern w:val="24"/>
          <w:sz w:val="21"/>
          <w:szCs w:val="21"/>
        </w:rPr>
        <w:t>Para3</w:t>
      </w:r>
      <w:r>
        <w:rPr>
          <w:rFonts w:ascii="Microsoft YaHei UI" w:cs="Microsoft YaHei UI" w:eastAsia="Microsoft YaHei UI" w:hAnsi="Microsoft YaHei UI" w:hint="eastAsia"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What does the author ask the readers to do?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 xml:space="preserve"> 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t>T: make comments</w:t>
      </w:r>
      <w:r>
        <w:rPr>
          <w:rFonts w:ascii="Times New Roman" w:cs="Times New Roman" w:eastAsia="Tahoma" w:hAnsi="Times New Roman"/>
          <w:color w:val="000000"/>
          <w:kern w:val="24"/>
          <w:sz w:val="21"/>
          <w:szCs w:val="21"/>
        </w:rPr>
        <w:br/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Step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  <w:lang w:val="en-US"/>
        </w:rPr>
        <w:t>3</w:t>
      </w:r>
      <w:r>
        <w:rPr>
          <w:rFonts w:ascii="Times New Roman" w:cs="Times New Roman" w:eastAsia="仿宋" w:hAnsi="Times New Roman" w:hint="eastAsia"/>
          <w:b/>
          <w:color w:val="000000"/>
          <w:kern w:val="24"/>
          <w:sz w:val="21"/>
          <w:szCs w:val="21"/>
        </w:rPr>
        <w:t>：</w:t>
      </w:r>
      <w:r>
        <w:rPr>
          <w:rFonts w:ascii="Times New Roman" w:cs="Times New Roman" w:eastAsia="仿宋" w:hAnsi="Times New Roman"/>
          <w:b/>
          <w:color w:val="000000"/>
          <w:kern w:val="24"/>
          <w:sz w:val="21"/>
          <w:szCs w:val="21"/>
        </w:rPr>
        <w:t>Writing</w:t>
      </w:r>
    </w:p>
    <w:p>
      <w:pPr>
        <w:pStyle w:val="style94"/>
        <w:adjustRightInd w:val="false"/>
        <w:snapToGrid w:val="false"/>
        <w:spacing w:before="0" w:beforeAutospacing="false" w:after="0" w:afterAutospacing="false"/>
        <w:jc w:val="both"/>
        <w:rPr>
          <w:rFonts w:ascii="仿宋" w:cs="Times New Roman" w:eastAsia="仿宋" w:hAnsi="仿宋"/>
          <w:color w:val="000000"/>
          <w:kern w:val="24"/>
          <w:sz w:val="21"/>
          <w:szCs w:val="21"/>
        </w:rPr>
      </w:pP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请根据以下要点以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“ Online Shopping Safety”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为题写一篇关于如何安全地网上购物的帖子并发表在你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的博客上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。词数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100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左右。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1.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挑选你熟悉的购物网站；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2.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使用较为复杂的密码；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3.</w:t>
      </w:r>
      <w:r>
        <w:rPr>
          <w:rFonts w:ascii="仿宋" w:cs="Microsoft YaHei UI" w:eastAsia="仿宋" w:hAnsi="仿宋" w:hint="eastAsia"/>
          <w:color w:val="000000"/>
          <w:kern w:val="24"/>
          <w:sz w:val="21"/>
          <w:szCs w:val="21"/>
        </w:rPr>
        <w:t>勿使用公共电脑购物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t>……</w:t>
      </w:r>
      <w:r>
        <w:rPr>
          <w:rFonts w:ascii="仿宋" w:cs="Times New Roman" w:eastAsia="仿宋" w:hAnsi="仿宋"/>
          <w:color w:val="000000"/>
          <w:kern w:val="24"/>
          <w:sz w:val="21"/>
          <w:szCs w:val="21"/>
        </w:rPr>
        <w:br/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17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7"/>
    <w:qFormat/>
    <w:pPr>
      <w:spacing w:beforeAutospacing="true" w:afterAutospacing="true"/>
      <w:jc w:val="left"/>
      <w:outlineLvl w:val="0"/>
    </w:pPr>
    <w:rPr>
      <w:rFonts w:ascii="宋体" w:cs="Times New Roman" w:eastAsia="宋体" w:hAnsi="宋体" w:hint="eastAsia"/>
      <w:b/>
      <w:bCs/>
      <w:kern w:val="44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basedOn w:val="style65"/>
    <w:next w:val="style4097"/>
    <w:link w:val="style1"/>
    <w:rPr>
      <w:rFonts w:ascii="宋体" w:cs="Times New Roman" w:eastAsia="宋体" w:hAnsi="宋体"/>
      <w:b/>
      <w:bCs/>
      <w:kern w:val="44"/>
      <w:sz w:val="48"/>
      <w:szCs w:val="4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624</Words>
  <Pages>2</Pages>
  <Characters>1699</Characters>
  <Application>WPS Office</Application>
  <DocSecurity>0</DocSecurity>
  <Paragraphs>33</Paragraphs>
  <ScaleCrop>false</ScaleCrop>
  <LinksUpToDate>false</LinksUpToDate>
  <CharactersWithSpaces>1931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2022-12-20T07:53:00Z</dcterms:created>
  <dc:creator>海英</dc:creator>
  <lastModifiedBy>KOZ-AL00</lastModifiedBy>
  <dcterms:modified xsi:type="dcterms:W3CDTF">2022-12-23T04:08:04Z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0484d12e5b334c79a2c92745e4fcd2b2</vt:lpwstr>
  </property>
</Properties>
</file>