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教学设计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Teaching Aims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能够让学生了解活动类相关的应用文的相关特点和要素；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学生能够掌握与活动相关的表达并灵活运用；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了解文章的基本结构，并学会运用到自己的文章中；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Teaching Procedures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 1. Warming Up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在了解全国卷和浙江卷作文的命题趋势后，让学生明确活动类的话题是写作的热点。接着以How can we“experience”as many activities as possible?问题让学生迅速进入思考模式，在学习压力繁重的高中阶段除了身体力行地参加一些学校，学生也能从观看视频和阅读文章中体会种类繁多的活动。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2. Grasp the basic elements of writing an activity</w:t>
      </w:r>
    </w:p>
    <w:p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引导学生思考活动的几个要素，接着具体展开如何表达这几个要素。在地点这个要素中引入了一张学校地图帮助学生强化常用的地点。时间、事件、主题和目的要素中也选取了比较常见的一些表达用作复习。意义要素主要以表格的形式让学生进行总结和补充。在明晰要素之后是段落的结构，以四篇课文为例，让学生了解描述段落的四种篇章结构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3. Writing Task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写作输出环节是2021年6月份的浙江卷应用文：昨天你参观了学校举办的学生国画作品展。请给校英文报写一篇宣传稿，内容包括：1. 展览时间、地点；2. 观展感受；3. 推荐观展。注意：1. 词数80左右；2. 可以适当增加细节，以使行文连贯。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580FA"/>
    <w:multiLevelType w:val="singleLevel"/>
    <w:tmpl w:val="7F0580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YTY5YmIyYTM5ODI5NDgyMDA3MTYzYzdlMDI2YzUifQ=="/>
  </w:docVars>
  <w:rsids>
    <w:rsidRoot w:val="00000000"/>
    <w:rsid w:val="1CF52E37"/>
    <w:rsid w:val="635F2C41"/>
    <w:rsid w:val="7A36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663</Characters>
  <Lines>0</Lines>
  <Paragraphs>0</Paragraphs>
  <TotalTime>1153</TotalTime>
  <ScaleCrop>false</ScaleCrop>
  <LinksUpToDate>false</LinksUpToDate>
  <CharactersWithSpaces>695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2023-04-18T13:05:00Z</dcterms:created>
  <dc:creator>lenovo</dc:creator>
  <cp:lastModifiedBy>24147</cp:lastModifiedBy>
  <dcterms:modified xsi:type="dcterms:W3CDTF">2023-05-04T09:18:23Z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F6F911B7FB7F4E68951095C80BFDB7C9_12</vt:lpwstr>
  </property>
</Properties>
</file>