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A66" w:rsidRDefault="00D70A66" w:rsidP="00D70A66">
      <w:pPr>
        <w:spacing w:line="438" w:lineRule="exact"/>
        <w:ind w:firstLineChars="200" w:firstLine="480"/>
        <w:jc w:val="both"/>
        <w:rPr>
          <w:rFonts w:ascii="Times New Roman" w:eastAsia="宋体" w:hAnsi="Times New Roman"/>
        </w:rPr>
      </w:pPr>
      <w:r w:rsidRPr="00D70A66">
        <w:rPr>
          <w:rFonts w:ascii="Times New Roman" w:eastAsia="宋体" w:hAnsi="Times New Roman" w:hint="eastAsia"/>
        </w:rPr>
        <w:t>英语应用文是高考英语的必考题型之一，但长久以来，应用文</w:t>
      </w:r>
      <w:proofErr w:type="gramStart"/>
      <w:r w:rsidRPr="00D70A66">
        <w:rPr>
          <w:rFonts w:ascii="Times New Roman" w:eastAsia="宋体" w:hAnsi="Times New Roman" w:hint="eastAsia"/>
        </w:rPr>
        <w:t>讲评仅</w:t>
      </w:r>
      <w:proofErr w:type="gramEnd"/>
      <w:r w:rsidRPr="00D70A66">
        <w:rPr>
          <w:rFonts w:ascii="Times New Roman" w:eastAsia="宋体" w:hAnsi="Times New Roman" w:hint="eastAsia"/>
        </w:rPr>
        <w:t>限于提供范文、背诵范文等知识性层面的内容，而忽略了对学生发散思维、分类意识、逻辑思维、文化意识等高阶思维的培养，不符合“素养本位”教学的要求。据此，</w:t>
      </w:r>
      <w:r>
        <w:rPr>
          <w:rFonts w:ascii="Times New Roman" w:eastAsia="宋体" w:hAnsi="Times New Roman" w:hint="eastAsia"/>
        </w:rPr>
        <w:t>本堂课</w:t>
      </w:r>
      <w:r w:rsidRPr="00D70A66">
        <w:rPr>
          <w:rFonts w:ascii="Times New Roman" w:eastAsia="宋体" w:hAnsi="Times New Roman" w:hint="eastAsia"/>
        </w:rPr>
        <w:t>以主题语篇意境为载体，探讨了高中英语应用文的</w:t>
      </w:r>
      <w:r>
        <w:rPr>
          <w:rFonts w:ascii="Times New Roman" w:eastAsia="宋体" w:hAnsi="Times New Roman" w:hint="eastAsia"/>
        </w:rPr>
        <w:t>三</w:t>
      </w:r>
      <w:r w:rsidRPr="00D70A66">
        <w:rPr>
          <w:rFonts w:ascii="Times New Roman" w:eastAsia="宋体" w:hAnsi="Times New Roman" w:hint="eastAsia"/>
        </w:rPr>
        <w:t>个设计维度，从</w:t>
      </w:r>
      <w:r>
        <w:rPr>
          <w:rFonts w:ascii="Times New Roman" w:eastAsia="宋体" w:hAnsi="Times New Roman" w:hint="eastAsia"/>
        </w:rPr>
        <w:t>框架</w:t>
      </w:r>
      <w:r w:rsidRPr="00D70A66">
        <w:rPr>
          <w:rFonts w:ascii="Times New Roman" w:eastAsia="宋体" w:hAnsi="Times New Roman" w:hint="eastAsia"/>
        </w:rPr>
        <w:t>、</w:t>
      </w:r>
      <w:r>
        <w:rPr>
          <w:rFonts w:ascii="Times New Roman" w:eastAsia="宋体" w:hAnsi="Times New Roman" w:hint="eastAsia"/>
        </w:rPr>
        <w:t>词块</w:t>
      </w:r>
      <w:r w:rsidRPr="00D70A66">
        <w:rPr>
          <w:rFonts w:ascii="Times New Roman" w:eastAsia="宋体" w:hAnsi="Times New Roman" w:hint="eastAsia"/>
        </w:rPr>
        <w:t>、</w:t>
      </w:r>
      <w:r>
        <w:rPr>
          <w:rFonts w:ascii="Times New Roman" w:eastAsia="宋体" w:hAnsi="Times New Roman" w:hint="eastAsia"/>
        </w:rPr>
        <w:t>语言三</w:t>
      </w:r>
      <w:r w:rsidRPr="00D70A66">
        <w:rPr>
          <w:rFonts w:ascii="Times New Roman" w:eastAsia="宋体" w:hAnsi="Times New Roman" w:hint="eastAsia"/>
        </w:rPr>
        <w:t>个层面给出</w:t>
      </w:r>
      <w:r>
        <w:rPr>
          <w:rFonts w:ascii="Times New Roman" w:eastAsia="宋体" w:hAnsi="Times New Roman" w:hint="eastAsia"/>
        </w:rPr>
        <w:t>具体的应用文习作指导</w:t>
      </w:r>
      <w:r w:rsidRPr="00D70A66">
        <w:rPr>
          <w:rFonts w:ascii="Times New Roman" w:eastAsia="宋体" w:hAnsi="Times New Roman" w:hint="eastAsia"/>
        </w:rPr>
        <w:t>，从而培养学生的英语核心素养。</w:t>
      </w:r>
    </w:p>
    <w:p w:rsidR="00082A61" w:rsidRPr="00D70A66" w:rsidRDefault="00D70A66" w:rsidP="00D70A66">
      <w:pPr>
        <w:spacing w:line="438" w:lineRule="exact"/>
        <w:ind w:firstLineChars="200" w:firstLine="480"/>
        <w:rPr>
          <w:rFonts w:ascii="Times New Roman" w:eastAsia="宋体" w:hAnsi="Times New Roman"/>
        </w:rPr>
      </w:pPr>
      <w:r w:rsidRPr="00D70A66">
        <w:rPr>
          <w:rFonts w:ascii="Times New Roman" w:eastAsia="宋体" w:hAnsi="Times New Roman" w:hint="eastAsia"/>
        </w:rPr>
        <w:t>普通高中英语课程标准（</w:t>
      </w:r>
      <w:r w:rsidRPr="00D70A66">
        <w:rPr>
          <w:rFonts w:ascii="Times New Roman" w:eastAsia="宋体" w:hAnsi="Times New Roman"/>
        </w:rPr>
        <w:t>2017</w:t>
      </w:r>
      <w:r w:rsidRPr="00D70A66">
        <w:rPr>
          <w:rFonts w:ascii="Times New Roman" w:eastAsia="宋体" w:hAnsi="Times New Roman"/>
        </w:rPr>
        <w:t>年版）提到</w:t>
      </w:r>
      <w:r>
        <w:rPr>
          <w:rFonts w:ascii="Times New Roman" w:eastAsia="宋体" w:hAnsi="Times New Roman" w:hint="eastAsia"/>
        </w:rPr>
        <w:t>“</w:t>
      </w:r>
      <w:r w:rsidRPr="00D70A66">
        <w:rPr>
          <w:rFonts w:ascii="Times New Roman" w:eastAsia="宋体" w:hAnsi="Times New Roman"/>
        </w:rPr>
        <w:t>深入研读语篇、把握主题意义、挖掘文化价值、分析文本特征、探究语言特点及其与主题意义的关联，是教师做好教学设计、创设合理学习活动的重要前提。</w:t>
      </w:r>
      <w:r w:rsidRPr="00D70A66">
        <w:rPr>
          <w:rFonts w:ascii="Times New Roman" w:eastAsia="宋体" w:hAnsi="Times New Roman"/>
        </w:rPr>
        <w:t>”</w:t>
      </w:r>
      <w:r w:rsidRPr="00D70A66">
        <w:rPr>
          <w:rFonts w:ascii="Times New Roman" w:eastAsia="宋体" w:hAnsi="Times New Roman"/>
        </w:rPr>
        <w:t>。据此，</w:t>
      </w:r>
      <w:proofErr w:type="gramStart"/>
      <w:r w:rsidRPr="00D70A66">
        <w:rPr>
          <w:rFonts w:ascii="Times New Roman" w:eastAsia="宋体" w:hAnsi="Times New Roman"/>
        </w:rPr>
        <w:t>卞</w:t>
      </w:r>
      <w:proofErr w:type="gramEnd"/>
      <w:r w:rsidRPr="00D70A66">
        <w:rPr>
          <w:rFonts w:ascii="Times New Roman" w:eastAsia="宋体" w:hAnsi="Times New Roman"/>
        </w:rPr>
        <w:t>金华和孟庆涛（</w:t>
      </w:r>
      <w:r w:rsidRPr="00D70A66">
        <w:rPr>
          <w:rFonts w:ascii="Times New Roman" w:eastAsia="宋体" w:hAnsi="Times New Roman"/>
        </w:rPr>
        <w:t>2022</w:t>
      </w:r>
      <w:r w:rsidRPr="00D70A66">
        <w:rPr>
          <w:rFonts w:ascii="Times New Roman" w:eastAsia="宋体" w:hAnsi="Times New Roman"/>
        </w:rPr>
        <w:t>）提出了主题</w:t>
      </w:r>
      <w:r w:rsidRPr="00D70A66">
        <w:rPr>
          <w:rFonts w:ascii="Times New Roman" w:eastAsia="宋体" w:hAnsi="Times New Roman" w:hint="eastAsia"/>
        </w:rPr>
        <w:t>语篇意境的概念，强调师生在与语篇的互动过程中，丰富其“自身与语篇在自我、社会、自然层面的认知，理解、内化和外化了语篇中所孕育的与自我、社会和自然的关系，联系和联结的语篇意义”</w:t>
      </w:r>
      <w:r w:rsidRPr="00D70A66">
        <w:rPr>
          <w:rFonts w:ascii="Times New Roman" w:eastAsia="宋体" w:hAnsi="Times New Roman"/>
        </w:rPr>
        <w:t>，从而培养学生的英语学科核心素养，即获得英语语言能力的提升、思维品质的塑造、文化意识的强化以及学习能力的提高。因此，在主题语境意境视阈下设计英语应用文可以有效解决上述问题。</w:t>
      </w:r>
    </w:p>
    <w:p w:rsidR="00D70A66" w:rsidRDefault="00D70A66">
      <w:pPr>
        <w:spacing w:line="438" w:lineRule="exact"/>
        <w:rPr>
          <w:rFonts w:ascii="Times New Roman" w:eastAsia="宋体" w:hAnsi="Times New Roman" w:hint="eastAsia"/>
        </w:rPr>
      </w:pPr>
    </w:p>
    <w:sectPr w:rsidR="00D70A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0C6B" w:rsidRDefault="006D0C6B" w:rsidP="000E2C0A">
      <w:pPr>
        <w:spacing w:line="240" w:lineRule="auto"/>
      </w:pPr>
      <w:r>
        <w:separator/>
      </w:r>
    </w:p>
  </w:endnote>
  <w:endnote w:type="continuationSeparator" w:id="0">
    <w:p w:rsidR="006D0C6B" w:rsidRDefault="006D0C6B" w:rsidP="000E2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-S92">
    <w:altName w:val="宋体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0C6B" w:rsidRDefault="006D0C6B" w:rsidP="000E2C0A">
      <w:pPr>
        <w:spacing w:line="240" w:lineRule="auto"/>
      </w:pPr>
      <w:r>
        <w:separator/>
      </w:r>
    </w:p>
  </w:footnote>
  <w:footnote w:type="continuationSeparator" w:id="0">
    <w:p w:rsidR="006D0C6B" w:rsidRDefault="006D0C6B" w:rsidP="000E2C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9AAFFE"/>
    <w:multiLevelType w:val="singleLevel"/>
    <w:tmpl w:val="8A9AAFF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A25A581"/>
    <w:multiLevelType w:val="singleLevel"/>
    <w:tmpl w:val="9A25A58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451CBA6"/>
    <w:multiLevelType w:val="singleLevel"/>
    <w:tmpl w:val="B451CBA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E1F6FA12"/>
    <w:multiLevelType w:val="singleLevel"/>
    <w:tmpl w:val="E1F6FA12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E3CF9E3D"/>
    <w:multiLevelType w:val="singleLevel"/>
    <w:tmpl w:val="E3CF9E3D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F66A2721"/>
    <w:multiLevelType w:val="singleLevel"/>
    <w:tmpl w:val="F66A272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0B0752C"/>
    <w:multiLevelType w:val="hybridMultilevel"/>
    <w:tmpl w:val="DFA2E1BE"/>
    <w:lvl w:ilvl="0" w:tplc="CE645E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A6C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FCA7F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0C4E6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F4E0D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C9DB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488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C8D8F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2C059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F139B"/>
    <w:multiLevelType w:val="singleLevel"/>
    <w:tmpl w:val="150F139B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16DBA49E"/>
    <w:multiLevelType w:val="singleLevel"/>
    <w:tmpl w:val="16DBA49E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2B175D89"/>
    <w:multiLevelType w:val="singleLevel"/>
    <w:tmpl w:val="2B175D89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379EC7BF"/>
    <w:multiLevelType w:val="singleLevel"/>
    <w:tmpl w:val="379EC7BF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3F2F52AE"/>
    <w:multiLevelType w:val="singleLevel"/>
    <w:tmpl w:val="3F2F52AE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4431EF6D"/>
    <w:multiLevelType w:val="singleLevel"/>
    <w:tmpl w:val="4431EF6D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44F46865"/>
    <w:multiLevelType w:val="singleLevel"/>
    <w:tmpl w:val="44F46865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594993FE"/>
    <w:multiLevelType w:val="singleLevel"/>
    <w:tmpl w:val="594993FE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A4F4652"/>
    <w:multiLevelType w:val="singleLevel"/>
    <w:tmpl w:val="5A4F465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5A61AD9B"/>
    <w:multiLevelType w:val="singleLevel"/>
    <w:tmpl w:val="5A61AD9B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5B00CD4B"/>
    <w:multiLevelType w:val="singleLevel"/>
    <w:tmpl w:val="5B00CD4B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687EB5E9"/>
    <w:multiLevelType w:val="singleLevel"/>
    <w:tmpl w:val="687EB5E9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6F645B5B"/>
    <w:multiLevelType w:val="singleLevel"/>
    <w:tmpl w:val="6F645B5B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72418B7C"/>
    <w:multiLevelType w:val="singleLevel"/>
    <w:tmpl w:val="72418B7C"/>
    <w:lvl w:ilvl="0">
      <w:start w:val="1"/>
      <w:numFmt w:val="decimal"/>
      <w:suff w:val="space"/>
      <w:lvlText w:val="%1."/>
      <w:lvlJc w:val="left"/>
    </w:lvl>
  </w:abstractNum>
  <w:abstractNum w:abstractNumId="21" w15:restartNumberingAfterBreak="0">
    <w:nsid w:val="79054373"/>
    <w:multiLevelType w:val="singleLevel"/>
    <w:tmpl w:val="79054373"/>
    <w:lvl w:ilvl="0">
      <w:start w:val="1"/>
      <w:numFmt w:val="decimal"/>
      <w:suff w:val="space"/>
      <w:lvlText w:val="%1."/>
      <w:lvlJc w:val="left"/>
    </w:lvl>
  </w:abstractNum>
  <w:num w:numId="1" w16cid:durableId="481891233">
    <w:abstractNumId w:val="21"/>
  </w:num>
  <w:num w:numId="2" w16cid:durableId="821849651">
    <w:abstractNumId w:val="7"/>
  </w:num>
  <w:num w:numId="3" w16cid:durableId="490485955">
    <w:abstractNumId w:val="19"/>
  </w:num>
  <w:num w:numId="4" w16cid:durableId="650448991">
    <w:abstractNumId w:val="4"/>
  </w:num>
  <w:num w:numId="5" w16cid:durableId="1543250128">
    <w:abstractNumId w:val="20"/>
  </w:num>
  <w:num w:numId="6" w16cid:durableId="703410108">
    <w:abstractNumId w:val="18"/>
  </w:num>
  <w:num w:numId="7" w16cid:durableId="2070421387">
    <w:abstractNumId w:val="1"/>
  </w:num>
  <w:num w:numId="8" w16cid:durableId="134875057">
    <w:abstractNumId w:val="15"/>
  </w:num>
  <w:num w:numId="9" w16cid:durableId="1365446816">
    <w:abstractNumId w:val="12"/>
  </w:num>
  <w:num w:numId="10" w16cid:durableId="322897000">
    <w:abstractNumId w:val="2"/>
  </w:num>
  <w:num w:numId="11" w16cid:durableId="1015620573">
    <w:abstractNumId w:val="14"/>
  </w:num>
  <w:num w:numId="12" w16cid:durableId="2016760615">
    <w:abstractNumId w:val="13"/>
  </w:num>
  <w:num w:numId="13" w16cid:durableId="61149111">
    <w:abstractNumId w:val="17"/>
  </w:num>
  <w:num w:numId="14" w16cid:durableId="1224171367">
    <w:abstractNumId w:val="3"/>
  </w:num>
  <w:num w:numId="15" w16cid:durableId="354236089">
    <w:abstractNumId w:val="10"/>
  </w:num>
  <w:num w:numId="16" w16cid:durableId="1987391816">
    <w:abstractNumId w:val="8"/>
  </w:num>
  <w:num w:numId="17" w16cid:durableId="1027171147">
    <w:abstractNumId w:val="0"/>
  </w:num>
  <w:num w:numId="18" w16cid:durableId="698555916">
    <w:abstractNumId w:val="11"/>
  </w:num>
  <w:num w:numId="19" w16cid:durableId="774405232">
    <w:abstractNumId w:val="16"/>
  </w:num>
  <w:num w:numId="20" w16cid:durableId="324288873">
    <w:abstractNumId w:val="5"/>
  </w:num>
  <w:num w:numId="21" w16cid:durableId="1728185907">
    <w:abstractNumId w:val="9"/>
  </w:num>
  <w:num w:numId="22" w16cid:durableId="1391492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AD"/>
    <w:rsid w:val="00082A61"/>
    <w:rsid w:val="000E2C0A"/>
    <w:rsid w:val="001E6409"/>
    <w:rsid w:val="002B20BA"/>
    <w:rsid w:val="002D4D16"/>
    <w:rsid w:val="003A5132"/>
    <w:rsid w:val="003E06BE"/>
    <w:rsid w:val="0046189D"/>
    <w:rsid w:val="00497BD9"/>
    <w:rsid w:val="00607493"/>
    <w:rsid w:val="00615744"/>
    <w:rsid w:val="006D0C6B"/>
    <w:rsid w:val="007144DC"/>
    <w:rsid w:val="0077037B"/>
    <w:rsid w:val="0080225F"/>
    <w:rsid w:val="008C4813"/>
    <w:rsid w:val="009B3C7B"/>
    <w:rsid w:val="00AB09E7"/>
    <w:rsid w:val="00B92F2B"/>
    <w:rsid w:val="00C003B1"/>
    <w:rsid w:val="00C76A9F"/>
    <w:rsid w:val="00CD4238"/>
    <w:rsid w:val="00D70A66"/>
    <w:rsid w:val="00E7120B"/>
    <w:rsid w:val="00F34849"/>
    <w:rsid w:val="00F445D5"/>
    <w:rsid w:val="00F7496C"/>
    <w:rsid w:val="00F804AD"/>
    <w:rsid w:val="014318D8"/>
    <w:rsid w:val="08CC713C"/>
    <w:rsid w:val="0BCA500B"/>
    <w:rsid w:val="1096090F"/>
    <w:rsid w:val="12FE7558"/>
    <w:rsid w:val="17A37CF2"/>
    <w:rsid w:val="180169CC"/>
    <w:rsid w:val="1C12139C"/>
    <w:rsid w:val="1FFA393F"/>
    <w:rsid w:val="20BB2168"/>
    <w:rsid w:val="21BC766F"/>
    <w:rsid w:val="221544E8"/>
    <w:rsid w:val="23615B8E"/>
    <w:rsid w:val="2C763AF8"/>
    <w:rsid w:val="2D515DC3"/>
    <w:rsid w:val="2EF54C90"/>
    <w:rsid w:val="412D54BD"/>
    <w:rsid w:val="42303A9A"/>
    <w:rsid w:val="47D119F6"/>
    <w:rsid w:val="4DB920C2"/>
    <w:rsid w:val="509F72BC"/>
    <w:rsid w:val="521A31FE"/>
    <w:rsid w:val="59434A34"/>
    <w:rsid w:val="5D9F740E"/>
    <w:rsid w:val="6568569A"/>
    <w:rsid w:val="668432D8"/>
    <w:rsid w:val="68D849E1"/>
    <w:rsid w:val="6ED837C2"/>
    <w:rsid w:val="6F847ECA"/>
    <w:rsid w:val="77C94A64"/>
    <w:rsid w:val="783C3BE4"/>
    <w:rsid w:val="7D242F75"/>
    <w:rsid w:val="7FC8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D17EC"/>
  <w15:docId w15:val="{1A17E680-BEA4-44BF-A037-A748A94B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0BA"/>
    <w:pPr>
      <w:spacing w:line="410" w:lineRule="exact"/>
    </w:pPr>
    <w:rPr>
      <w:rFonts w:ascii="NEU-BZ-S92" w:eastAsia="方正书宋_GBK" w:hAnsi="NEU-BZ-S92" w:cstheme="minorBidi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rsid w:val="002B20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3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4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minzhi</dc:creator>
  <cp:lastModifiedBy>chen minzhi</cp:lastModifiedBy>
  <cp:revision>3</cp:revision>
  <dcterms:created xsi:type="dcterms:W3CDTF">2023-06-03T07:14:00Z</dcterms:created>
  <dcterms:modified xsi:type="dcterms:W3CDTF">2023-06-03T07:14:00Z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