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读后续写情绪描写技巧——教学设计</w:t>
      </w:r>
    </w:p>
    <w:p>
      <w:p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教学目标：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本节课后， 学生将能够：</w:t>
      </w:r>
    </w:p>
    <w:p>
      <w:pPr>
        <w:numPr>
          <w:ilvl w:val="0"/>
          <w:numId w:val="1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掌握2023年新高考1卷读后续写的情节线和情感线。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掌握表达情绪的名词和形容词。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熟悉6种表达情绪的技巧，并通过真题例句进行操练。</w:t>
      </w:r>
    </w:p>
    <w:p>
      <w:pPr>
        <w:numPr>
          <w:ilvl w:val="0"/>
          <w:numId w:val="1"/>
        </w:numPr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感知教师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2023年新高考1卷读后续写下水文中情绪表达的使用。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教学重难点：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学生能够掌握6中表达情绪的技巧，并且能运用在自己的写作中。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教学步骤：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1: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Lead-in: Q: Why do we need emotional description?</w:t>
      </w:r>
    </w:p>
    <w:p>
      <w:pPr>
        <w:numPr>
          <w:numId w:val="0"/>
        </w:numPr>
        <w:ind w:left="420" w:leftChars="0" w:firstLine="420" w:firstLineChars="0"/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--- It can make your composition more vivid and attractive.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Step 2: </w:t>
      </w:r>
    </w:p>
    <w:p>
      <w:pPr>
        <w:numPr>
          <w:numId w:val="0"/>
        </w:numPr>
        <w:jc w:val="both"/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Study the continuation writing and work out the plot and emotional changes.</w:t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3507105" cy="199961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15795" t="20370" r="17615" b="18885"/>
                    <a:stretch>
                      <a:fillRect/>
                    </a:stretch>
                  </pic:blipFill>
                  <pic:spPr>
                    <a:xfrm>
                      <a:off x="0" y="0"/>
                      <a:ext cx="350710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498215" cy="22263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14806" t="10353" r="18773" b="27703"/>
                    <a:stretch>
                      <a:fillRect/>
                    </a:stretch>
                  </pic:blipFill>
                  <pic:spPr>
                    <a:xfrm>
                      <a:off x="0" y="0"/>
                      <a:ext cx="349821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3:</w:t>
      </w:r>
    </w:p>
    <w:p>
      <w:pPr>
        <w:numPr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Present the emotional descriptive nouns and adjectives. </w:t>
      </w:r>
    </w:p>
    <w:p>
      <w:pPr>
        <w:numPr>
          <w:numId w:val="0"/>
        </w:numPr>
        <w:jc w:val="both"/>
      </w:pP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3351530" cy="17443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5300" t="21721" r="21063" b="25289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both"/>
      </w:pPr>
      <w:r>
        <w:drawing>
          <wp:inline distT="0" distB="0" distL="114300" distR="114300">
            <wp:extent cx="3238500" cy="19056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15638" t="22377" r="22872" b="1973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4:</w:t>
      </w:r>
    </w:p>
    <w:p>
      <w:pPr>
        <w:numPr>
          <w:ilvl w:val="0"/>
          <w:numId w:val="0"/>
        </w:numPr>
        <w:jc w:val="both"/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Present a possible version of the exam composition and point out the emotional descriptions in it.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437890" cy="18580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5469" t="20313" r="19255" b="23245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Step 5:</w:t>
      </w:r>
    </w:p>
    <w:p>
      <w:pPr>
        <w:numPr>
          <w:ilvl w:val="0"/>
          <w:numId w:val="0"/>
        </w:numPr>
        <w:jc w:val="both"/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Help students get familiar with the 6 writing skills and practise at the same time</w:t>
      </w:r>
      <w:bookmarkStart w:id="0" w:name="_GoBack"/>
      <w:bookmarkEnd w:id="0"/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>.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无灵主语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形容词并列开头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让步状语从句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非谓语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独立主格</w:t>
      </w:r>
    </w:p>
    <w:p>
      <w:pPr>
        <w:numPr>
          <w:ilvl w:val="0"/>
          <w:numId w:val="2"/>
        </w:numPr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lang w:val="en-US" w:eastAsia="zh-CN"/>
        </w:rPr>
        <w:t>介词短语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BCD042"/>
    <w:multiLevelType w:val="singleLevel"/>
    <w:tmpl w:val="E1BCD04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83987BE"/>
    <w:multiLevelType w:val="singleLevel"/>
    <w:tmpl w:val="583987B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zYmRhOTcwOTQwZGI2ZmVjNzM0MGM1YzdiMzEyM2UifQ=="/>
  </w:docVars>
  <w:rsids>
    <w:rsidRoot w:val="039B25FB"/>
    <w:rsid w:val="039B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2023-06-12T15:46:00Z</dcterms:created>
  <dc:creator>骅</dc:creator>
  <cp:lastModifiedBy>骅</cp:lastModifiedBy>
  <dcterms:modified xsi:type="dcterms:W3CDTF">2023-06-12T16:08:34Z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785F3671DB4A4AB0B6A84EBC01CFD92B_11</vt:lpwstr>
  </property>
</Properties>
</file>