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11506200</wp:posOffset>
            </wp:positionH>
            <wp:positionV relativeFrom="topMargin">
              <wp:posOffset>11493500</wp:posOffset>
            </wp:positionV>
            <wp:extent cx="457200" cy="292100"/>
            <wp:effectExtent l="0" t="0" r="0" b="3175"/>
            <wp:wrapNone/>
            <wp:docPr id="100009" name="图片 100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图片 10000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/>
          <w:b/>
          <w:sz w:val="32"/>
          <w:szCs w:val="32"/>
        </w:rPr>
        <w:t>成都市</w:t>
      </w:r>
      <w:r>
        <w:rPr>
          <w:rFonts w:ascii="Times New Roman" w:hAnsi="Times New Roman" w:cs="Times New Roman"/>
          <w:b/>
          <w:sz w:val="32"/>
          <w:szCs w:val="32"/>
        </w:rPr>
        <w:t>2021</w:t>
      </w:r>
      <w:r>
        <w:rPr>
          <w:rFonts w:ascii="Times New Roman" w:cs="Times New Roman"/>
          <w:b/>
          <w:sz w:val="32"/>
          <w:szCs w:val="32"/>
        </w:rPr>
        <w:t>级高中毕业班摸底测试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cs="Times New Roman"/>
          <w:b/>
          <w:sz w:val="32"/>
          <w:szCs w:val="32"/>
        </w:rPr>
        <w:t>英语参考答案及评分意见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第一部分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cs="Times New Roman"/>
        </w:rPr>
        <w:t>听力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30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5 BCACB</w:t>
      </w:r>
      <w:r>
        <w:rPr>
          <w:rFonts w:hint="eastAsia"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>6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10 BBACA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11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15 ACBAA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16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20 CBACC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评分标准：</w:t>
      </w:r>
      <w:r>
        <w:rPr>
          <w:rFonts w:ascii="Times New Roman" w:hAnsi="Times New Roman" w:cs="Times New Roman"/>
        </w:rPr>
        <w:t>1-20</w:t>
      </w:r>
      <w:r>
        <w:rPr>
          <w:rFonts w:ascii="Times New Roman" w:cs="Times New Roman"/>
        </w:rPr>
        <w:t>小题，每小题</w:t>
      </w:r>
      <w:r>
        <w:rPr>
          <w:rFonts w:ascii="Times New Roman" w:hAnsi="Times New Roman" w:cs="Times New Roman"/>
        </w:rPr>
        <w:t>1.5</w:t>
      </w:r>
      <w:r>
        <w:rPr>
          <w:rFonts w:ascii="Times New Roman" w:cs="Times New Roman"/>
        </w:rPr>
        <w:t>分。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第二部分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cs="Times New Roman"/>
        </w:rPr>
        <w:t>阅读理解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40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第一节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30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25 CBDAC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26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30 BDCDA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31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35 CDABA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评分标准：</w:t>
      </w:r>
      <w:r>
        <w:rPr>
          <w:rFonts w:ascii="Times New Roman" w:hAnsi="Times New Roman" w:cs="Times New Roman"/>
        </w:rPr>
        <w:t>21-35</w:t>
      </w:r>
      <w:r>
        <w:rPr>
          <w:rFonts w:ascii="Times New Roman" w:cs="Times New Roman"/>
        </w:rPr>
        <w:t>小题，每小题</w:t>
      </w:r>
      <w:r>
        <w:rPr>
          <w:rFonts w:ascii="Times New Roman" w:hAnsi="Times New Roman" w:cs="Times New Roman"/>
        </w:rPr>
        <w:t>2</w:t>
      </w:r>
      <w:r>
        <w:rPr>
          <w:rFonts w:ascii="Times New Roman" w:cs="Times New Roman"/>
        </w:rPr>
        <w:t>分。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第二节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10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36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40 EFCBG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评分标准：</w:t>
      </w:r>
      <w:r>
        <w:rPr>
          <w:rFonts w:ascii="Times New Roman" w:hAnsi="Times New Roman" w:cs="Times New Roman"/>
        </w:rPr>
        <w:t>36-40</w:t>
      </w:r>
      <w:r>
        <w:rPr>
          <w:rFonts w:ascii="Times New Roman" w:cs="Times New Roman"/>
        </w:rPr>
        <w:t>小题，每小题</w:t>
      </w:r>
      <w:r>
        <w:rPr>
          <w:rFonts w:ascii="Times New Roman" w:hAnsi="Times New Roman" w:cs="Times New Roman"/>
        </w:rPr>
        <w:t>2</w:t>
      </w:r>
      <w:r>
        <w:rPr>
          <w:rFonts w:ascii="Times New Roman" w:cs="Times New Roman"/>
        </w:rPr>
        <w:t>分。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第三部分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cs="Times New Roman"/>
        </w:rPr>
        <w:t>语言知识应用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45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第一节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cs="Times New Roman"/>
        </w:rPr>
        <w:t>完形填空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30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45 ABABC</w:t>
      </w:r>
      <w:r>
        <w:rPr>
          <w:rFonts w:hint="eastAsia"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46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50 ACCDA</w:t>
      </w:r>
      <w:r>
        <w:rPr>
          <w:rFonts w:hint="eastAsia"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51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55 BDDCC</w:t>
      </w:r>
      <w:r>
        <w:rPr>
          <w:rFonts w:hint="eastAsia"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56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60 BDDBA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评分标准：</w:t>
      </w:r>
      <w:r>
        <w:rPr>
          <w:rFonts w:ascii="Times New Roman" w:hAnsi="Times New Roman" w:cs="Times New Roman"/>
        </w:rPr>
        <w:t>41</w:t>
      </w:r>
      <w:r>
        <w:rPr>
          <w:rFonts w:ascii="Times New Roman" w:cs="Times New Roman"/>
        </w:rPr>
        <w:t>～</w:t>
      </w:r>
      <w:r>
        <w:rPr>
          <w:rFonts w:ascii="Times New Roman" w:hAnsi="Times New Roman" w:cs="Times New Roman"/>
        </w:rPr>
        <w:t>60</w:t>
      </w:r>
      <w:r>
        <w:rPr>
          <w:rFonts w:ascii="Times New Roman" w:cs="Times New Roman"/>
        </w:rPr>
        <w:t>小题，每小题</w:t>
      </w:r>
      <w:r>
        <w:rPr>
          <w:rFonts w:ascii="Times New Roman" w:hAnsi="Times New Roman" w:cs="Times New Roman"/>
        </w:rPr>
        <w:t>1.5</w:t>
      </w:r>
      <w:r>
        <w:rPr>
          <w:rFonts w:ascii="Times New Roman" w:cs="Times New Roman"/>
        </w:rPr>
        <w:t>分。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第二节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15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61. significance</w:t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62. suffering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63. of/among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64. appeared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65.where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 easier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</w:t>
      </w:r>
      <w:r>
        <w:rPr>
          <w:rFonts w:hint="eastAsia"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 to support</w:t>
      </w:r>
      <w:r>
        <w:rPr>
          <w:rFonts w:hint="eastAsia" w:ascii="Times New Roman" w:hAnsi="Times New Roman" w:cs="Times New Roman"/>
        </w:rPr>
        <w:tab/>
      </w:r>
      <w:r>
        <w:rPr>
          <w:rFonts w:hint="eastAsia"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68. Although/Though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69. be heard  </w:t>
      </w:r>
      <w:r>
        <w:rPr>
          <w:rFonts w:hint="eastAsia"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70. daily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评分标准：</w:t>
      </w:r>
      <w:r>
        <w:rPr>
          <w:rFonts w:ascii="Times New Roman" w:hAnsi="Times New Roman" w:cs="Times New Roman"/>
        </w:rPr>
        <w:t>61-70</w:t>
      </w:r>
      <w:r>
        <w:rPr>
          <w:rFonts w:ascii="Times New Roman" w:cs="Times New Roman"/>
        </w:rPr>
        <w:t>小题，每小题</w:t>
      </w:r>
      <w:r>
        <w:rPr>
          <w:rFonts w:ascii="Times New Roman" w:hAnsi="Times New Roman" w:cs="Times New Roman"/>
        </w:rPr>
        <w:t>1.5</w:t>
      </w:r>
      <w:r>
        <w:rPr>
          <w:rFonts w:ascii="Times New Roman" w:cs="Times New Roman"/>
        </w:rPr>
        <w:t>分。有任何错误，包括用词错误、单词拼写错误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含大小写</w:t>
      </w:r>
      <w:r>
        <w:rPr>
          <w:rFonts w:ascii="Times New Roman" w:hAnsi="Times New Roman" w:cs="Times New Roman"/>
        </w:rPr>
        <w:t>)</w:t>
      </w:r>
      <w:r>
        <w:rPr>
          <w:rFonts w:ascii="Times New Roman" w:cs="Times New Roman"/>
        </w:rPr>
        <w:t>或语法形式错误，均不给分。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第四部分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cs="Times New Roman"/>
        </w:rPr>
        <w:t>写作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35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cs="Times New Roman"/>
        </w:rPr>
        <w:t>第一节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cs="Times New Roman"/>
        </w:rPr>
        <w:t>短文改错</w:t>
      </w:r>
      <w:r>
        <w:rPr>
          <w:rFonts w:ascii="Times New Roman" w:hAnsi="Times New Roman" w:cs="Times New Roman"/>
        </w:rPr>
        <w:t>(</w:t>
      </w:r>
      <w:r>
        <w:rPr>
          <w:rFonts w:ascii="Times New Roman" w:cs="Times New Roman"/>
        </w:rPr>
        <w:t>满分</w:t>
      </w:r>
      <w:r>
        <w:rPr>
          <w:rFonts w:ascii="Times New Roman" w:hAnsi="Times New Roman" w:cs="Times New Roman"/>
        </w:rPr>
        <w:t>10</w:t>
      </w:r>
      <w:r>
        <w:rPr>
          <w:rFonts w:ascii="Times New Roman" w:cs="Times New Roman"/>
        </w:rPr>
        <w:t>分</w:t>
      </w:r>
      <w:r>
        <w:rPr>
          <w:rFonts w:ascii="Times New Roman" w:hAnsi="Times New Roman" w:cs="Times New Roman"/>
        </w:rPr>
        <w:t>)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Like other natural </w:t>
      </w:r>
      <w:r>
        <w:rPr>
          <w:rFonts w:ascii="Times New Roman" w:hAnsi="Times New Roman" w:cs="Times New Roman"/>
          <w:u w:val="single"/>
        </w:rPr>
        <w:t>disaster</w:t>
      </w:r>
      <w:r>
        <w:rPr>
          <w:rFonts w:hint="eastAsia"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disasters</w:t>
      </w:r>
      <w:r>
        <w:rPr>
          <w:rFonts w:hint="eastAsia"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, hurricanes can strike in many places. Thus, no matter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where you live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u w:val="single"/>
        </w:rPr>
        <w:t>i</w:t>
      </w:r>
      <w:r>
        <w:rPr>
          <w:rFonts w:ascii="Times New Roman" w:hAnsi="Times New Roman" w:cs="Times New Roman"/>
          <w:u w:val="single"/>
        </w:rPr>
        <w:t>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(\)</w:t>
      </w:r>
      <w:r>
        <w:rPr>
          <w:rFonts w:ascii="Times New Roman" w:hAnsi="Times New Roman" w:cs="Times New Roman"/>
        </w:rPr>
        <w:t xml:space="preserve">, you may be at risk. As a matter of fact, whether it's </w:t>
      </w:r>
      <w:r>
        <w:rPr>
          <w:rFonts w:hint="eastAsia" w:ascii="Times New Roman" w:hAnsi="Times New Roman" w:cs="Times New Roman"/>
        </w:rPr>
        <w:t>/\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 xml:space="preserve">(the) </w:t>
      </w:r>
      <w:r>
        <w:rPr>
          <w:rFonts w:ascii="Times New Roman" w:hAnsi="Times New Roman" w:cs="Times New Roman"/>
        </w:rPr>
        <w:t>first time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you've weathered a storm, or you've grown up in a hurricane area,</w:t>
      </w:r>
      <w:r>
        <w:rPr>
          <w:rFonts w:ascii="Times New Roman" w:hAnsi="Times New Roman" w:cs="Times New Roman"/>
          <w:u w:val="single"/>
        </w:rPr>
        <w:t xml:space="preserve"> know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knowing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how to prepare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for a hurricane is quite important.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usually </w:t>
      </w:r>
      <w:r>
        <w:rPr>
          <w:rFonts w:ascii="Times New Roman" w:hAnsi="Times New Roman" w:cs="Times New Roman"/>
          <w:u w:val="single"/>
        </w:rPr>
        <w:t>mean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means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the difference between major destruction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or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(and) m</w:t>
      </w:r>
      <w:r>
        <w:rPr>
          <w:rFonts w:ascii="Times New Roman" w:hAnsi="Times New Roman" w:cs="Times New Roman"/>
        </w:rPr>
        <w:t xml:space="preserve">inor wind damage. To stay </w:t>
      </w:r>
      <w:r>
        <w:rPr>
          <w:rFonts w:ascii="Times New Roman" w:hAnsi="Times New Roman" w:cs="Times New Roman"/>
          <w:u w:val="single"/>
        </w:rPr>
        <w:t>safely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safe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during hurricanes, you'd better </w:t>
      </w:r>
      <w:r>
        <w:rPr>
          <w:rFonts w:ascii="Times New Roman" w:hAnsi="Times New Roman" w:cs="Times New Roman"/>
          <w:u w:val="single"/>
        </w:rPr>
        <w:t>planned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plan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ahead. For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example, you can sign up for flood insurance, check the roof,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putting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put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away the outdoor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items and so on. The hurricane-prep tips will give </w:t>
      </w:r>
      <w:r>
        <w:rPr>
          <w:rFonts w:ascii="Times New Roman" w:hAnsi="Times New Roman" w:cs="Times New Roman"/>
          <w:u w:val="single"/>
        </w:rPr>
        <w:t>them</w:t>
      </w:r>
      <w:r>
        <w:rPr>
          <w:rFonts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you</w:t>
      </w:r>
      <w:r>
        <w:rPr>
          <w:rFonts w:hint="eastAsia"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peace of mind when the disaster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strikes.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 xml:space="preserve">第二节、 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Dear Frank,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I'm sorry to hear that you're having trouble improving your Chinese writing. I'm more than glad to offer you some suggestions.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begin with, a good way to improve wiring is to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read other people's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articles.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you read plenty of good Chinese articles, you will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learn how</w:t>
      </w:r>
      <w:r>
        <w:rPr>
          <w:rFonts w:hint="eastAsia" w:ascii="Times New Roman" w:hAnsi="Times New Roman" w:cs="Times New Roman"/>
        </w:rPr>
        <w:t xml:space="preserve"> s</w:t>
      </w:r>
      <w:r>
        <w:rPr>
          <w:rFonts w:ascii="Times New Roman" w:hAnsi="Times New Roman" w:cs="Times New Roman"/>
        </w:rPr>
        <w:t>killful writers use Chinese to express themselves and present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information in an excellent way. Thus, you can improve your ability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to use the language.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Additionally,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you should improve your writing by practicing. Keeping a diary is </w:t>
      </w:r>
      <w:r>
        <w:rPr>
          <w:rFonts w:hint="eastAsia"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wise choice.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is natural that the beginners make mistakes while writing.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don't worry. Finding out why you made t</w:t>
      </w:r>
      <w:bookmarkStart w:id="0" w:name="_GoBack"/>
      <w:bookmarkEnd w:id="0"/>
      <w:r>
        <w:rPr>
          <w:rFonts w:ascii="Times New Roman" w:hAnsi="Times New Roman" w:cs="Times New Roman"/>
        </w:rPr>
        <w:t>he mistakes will he</w:t>
      </w:r>
      <w:r>
        <w:rPr>
          <w:rFonts w:hint="eastAsia" w:ascii="Times New Roman" w:hAnsi="Times New Roman" w:cs="Times New Roman"/>
        </w:rPr>
        <w:t>l</w:t>
      </w:r>
      <w:r>
        <w:rPr>
          <w:rFonts w:ascii="Times New Roman" w:hAnsi="Times New Roman" w:cs="Times New Roman"/>
        </w:rPr>
        <w:t>p you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avoid the same mistakes and enable you to write better.</w:t>
      </w:r>
    </w:p>
    <w:p>
      <w:pPr>
        <w:spacing w:line="360" w:lineRule="auto"/>
        <w:rPr>
          <w:rFonts w:hint="eastAsia"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>
        <w:rPr>
          <w:rFonts w:hint="eastAsia"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hope that/Hopefully, the advice would be helpful to you.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Yours</w:t>
      </w:r>
      <w:r>
        <w:rPr>
          <w:rFonts w:hint="eastAsia" w:ascii="Times New Roman" w:hAnsi="Times New Roman" w:cs="Times New Roman"/>
        </w:rPr>
        <w:t>,</w:t>
      </w:r>
    </w:p>
    <w:p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 Hua</w:t>
      </w:r>
    </w:p>
    <w:p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 id="PowerPlusWaterMarkObject1453549720" o:spid="_x0000_s2051" o:spt="136" alt="学科网 zxxk.com" type="#_x0000_t136" style="position:absolute;left:0pt;margin-left:158.95pt;margin-top:407.9pt;height:2.85pt;width:2.85pt;mso-position-horizontal-relative:margin;mso-position-vertical-relative:margin;rotation:20643840f;z-index:-251658240;mso-width-relative:page;mso-height-relative:page;" filled="t" stroked="f" coordsize="21600,21600" o:allowincell="f">
          <v:path/>
          <v:fill on="t" opacity="32768f" focussize="0,0"/>
          <v:stroke on="f"/>
          <v:imagedata o:title=""/>
          <o:lock v:ext="edit"/>
          <v:textpath on="t" fitpath="t" trim="f" xscale="f" string="zxxk.com" style="font-family:宋体;font-size:8pt;v-same-letter-heights:f;v-text-align:center;"/>
        </v:shape>
      </w:pict>
    </w:r>
    <w:r>
      <w:rPr>
        <w:color w:val="FFFFFF"/>
        <w:sz w:val="2"/>
        <w:szCs w:val="2"/>
      </w:rPr>
      <w:pict>
        <v:shape id="图片 5" o:spid="_x0000_s2052" o:spt="75" alt="学科网 zxxk.com" type="#_x0000_t75" style="position:absolute;left:0pt;margin-left:64.05pt;margin-top:-20.75pt;height:0.05pt;width:0.05pt;z-index:251659264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 w:ascii="Times New Roman" w:hAnsi="Times New Roman" w:eastAsia="宋体" w:cs="Times New Roman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rPr>
        <w:rFonts w:ascii="Times New Roman" w:hAnsi="Times New Roman" w:eastAsia="宋体" w:cs="Times New Roman"/>
        <w:kern w:val="0"/>
        <w:sz w:val="2"/>
        <w:szCs w:val="2"/>
      </w:rPr>
    </w:pPr>
    <w:r>
      <w:pict>
        <v:shape id="图片 4" o:spid="_x0000_s2049" o:spt="75" alt="学科网 zxxk.com" type="#_x0000_t75" style="position:absolute;left:0pt;margin-left:351pt;margin-top:8.45pt;height:0.75pt;width:0.75pt;z-index:251658240;mso-width-relative:page;mso-height-relative:page;" filled="f" o:preferrelative="t" stroked="f" coordsize="21600,21600">
          <v:path/>
          <v:fill on="f" focussize="0,0"/>
          <v:stroke on="f" joinstyle="miter"/>
          <v:imagedata r:id="rId1" r:href="rId2" o:title="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1025" o:spt="136" alt="学科网 zxxk.com" type="#_x0000_t136" style="height:0.85pt;width:0.85pt;" filled="f" stroked="f" coordsize="21600,21600">
          <v:path/>
          <v:fill on="f" color2="#AAAAAA" focussize="0,0"/>
          <v:stroke on="f" color="#FFFFFF"/>
          <v:imagedata o:title=""/>
          <o:lock v:ext="edit"/>
          <v:textpath on="t" fitshape="t" fitpath="t" trim="t" xscale="f" string="学科网（北京）股份有限公司 " style="font-family:宋体;font-size:8pt;v-rotate-letters:f;v-same-letter-heights:f;v-text-align:center;v-text-spacing:78650f;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20632"/>
    <w:rsid w:val="001C21BC"/>
    <w:rsid w:val="00320632"/>
    <w:rsid w:val="004151FC"/>
    <w:rsid w:val="007F210E"/>
    <w:rsid w:val="00B81AAF"/>
    <w:rsid w:val="00C02FC6"/>
    <w:rsid w:val="00FD6D65"/>
    <w:rsid w:val="235E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/D:\qq&#25991;&#20214;\712321467\Image\C2C\Image2\%257B75232B38-A165-1FB7-499C-2E1C792CACB5%257D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1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315</Words>
  <Characters>1799</Characters>
  <Lines>14</Lines>
  <Paragraphs>4</Paragraphs>
  <TotalTime>12</TotalTime>
  <ScaleCrop>false</ScaleCrop>
  <LinksUpToDate>false</LinksUpToDate>
  <CharactersWithSpaces>2110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2023-07-09T00:02:00Z</dcterms:created>
  <dc:creator>ADMIN</dc:creator>
  <cp:lastModifiedBy>24147</cp:lastModifiedBy>
  <dcterms:modified xsi:type="dcterms:W3CDTF">2023-07-09T13:39:35Z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2052-11.8.2.8411</vt:lpwstr>
  </property>
</Properties>
</file>