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val="en-US" w:eastAsia="zh-CN"/>
        </w:rPr>
      </w:pPr>
      <w:bookmarkStart w:id="0" w:name="_GoBack"/>
      <w:bookmarkEnd w:id="0"/>
      <w:r>
        <w:rPr>
          <w:rFonts w:hint="eastAsia"/>
          <w:sz w:val="32"/>
          <w:szCs w:val="32"/>
          <w:lang w:val="en-US" w:eastAsia="zh-CN"/>
        </w:rPr>
        <w:t>宁波一模应用文讲评课 教学设计</w:t>
      </w:r>
    </w:p>
    <w:p>
      <w:pPr>
        <w:jc w:val="center"/>
        <w:rPr>
          <w:rFonts w:hint="eastAsia"/>
          <w:sz w:val="24"/>
          <w:szCs w:val="24"/>
          <w:lang w:val="en-US" w:eastAsia="zh-CN"/>
        </w:rPr>
      </w:pPr>
      <w:r>
        <w:rPr>
          <w:rFonts w:hint="eastAsia"/>
          <w:sz w:val="24"/>
          <w:szCs w:val="24"/>
          <w:lang w:val="en-US" w:eastAsia="zh-CN"/>
        </w:rPr>
        <w:t>龙泉市第一中学 兰建珍</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学习目标：</w:t>
      </w:r>
      <w:r>
        <w:rPr>
          <w:rFonts w:hint="eastAsia" w:asciiTheme="minorEastAsia" w:hAnsiTheme="minorEastAsia" w:cstheme="minorEastAsia"/>
          <w:sz w:val="24"/>
          <w:szCs w:val="24"/>
          <w:lang w:val="en-US" w:eastAsia="zh-CN"/>
        </w:rPr>
        <w:t>通过分组讨论和小组展示，学生</w:t>
      </w:r>
      <w:r>
        <w:rPr>
          <w:rFonts w:hint="eastAsia" w:asciiTheme="minorEastAsia" w:hAnsiTheme="minorEastAsia" w:eastAsiaTheme="minorEastAsia" w:cstheme="minorEastAsia"/>
          <w:sz w:val="24"/>
          <w:szCs w:val="24"/>
          <w:lang w:val="en-US" w:eastAsia="zh-CN"/>
        </w:rPr>
        <w:t>了解同学们对于是否需要开设学生职业生涯规划课程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的想法，并能够用适当地语言合理地表达自己的观点、理由和建议。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二、</w:t>
      </w:r>
      <w:r>
        <w:rPr>
          <w:rFonts w:hint="eastAsia" w:asciiTheme="minorEastAsia" w:hAnsiTheme="minorEastAsia" w:eastAsiaTheme="minorEastAsia" w:cstheme="minorEastAsia"/>
          <w:sz w:val="24"/>
          <w:szCs w:val="24"/>
          <w:lang w:val="en-US" w:eastAsia="zh-CN"/>
        </w:rPr>
        <w:t>教学过程：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导入：引导学生思考职业规划的重要性，并提出问题：你认为是否需要开设学生职业生涯规划课程？为什么？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分组讨论：将学生分成小组，让他们讨论并整理出自己的观点、理由和建议。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小组展示：每个小组派一名代表，向全班展示他们的观点、理由和建议。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val="en-US" w:eastAsia="zh-CN"/>
        </w:rPr>
        <w:t>教师点评：对每个小组的观点进行点评和总结，引导学生思考其他可能的观点和理由。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lang w:val="en-US" w:eastAsia="zh-CN"/>
        </w:rPr>
        <w:t>写作</w:t>
      </w:r>
      <w:r>
        <w:rPr>
          <w:rFonts w:hint="eastAsia" w:asciiTheme="minorEastAsia" w:hAnsiTheme="minorEastAsia" w:cstheme="minorEastAsia"/>
          <w:sz w:val="24"/>
          <w:szCs w:val="24"/>
          <w:lang w:val="en-US" w:eastAsia="zh-CN"/>
        </w:rPr>
        <w:t>分析</w:t>
      </w:r>
      <w:r>
        <w:rPr>
          <w:rFonts w:hint="eastAsia" w:asciiTheme="minorEastAsia" w:hAnsiTheme="minorEastAsia" w:eastAsiaTheme="minorEastAsia" w:cs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假如你是李华，你的外国朋友 Albert 想了解中国高中生对于是否需要开设学生职业生涯规划（career</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planning）课程的想法，请你写一封信给他，内容包括：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1．你的观点；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2．你的理由；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3．你的建议。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注意:</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1．词数80左右;</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2．可适当增加细节，以使行文连贯。</w:t>
      </w:r>
    </w:p>
    <w:p>
      <w:pPr>
        <w:jc w:val="left"/>
        <w:rPr>
          <w:rFonts w:hint="eastAsia" w:asciiTheme="minorEastAsia" w:hAnsiTheme="minorEastAsia" w:eastAsiaTheme="minorEastAsia" w:cstheme="minorEastAsia"/>
          <w:sz w:val="24"/>
          <w:szCs w:val="24"/>
          <w:lang w:val="en-US" w:eastAsia="zh-CN"/>
        </w:rPr>
      </w:pPr>
      <w:r>
        <w:rPr>
          <w:rFonts w:hint="eastAsia" w:ascii="Times New Roman" w:hAnsi="Times New Roman" w:cs="Times New Roman"/>
          <w:b/>
          <w:bCs/>
          <w:sz w:val="21"/>
          <w:szCs w:val="24"/>
          <w:lang w:val="en-US" w:eastAsia="zh-CN"/>
        </w:rPr>
        <w:t>审题1:试题信息的取舍</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1"/>
        <w:gridCol w:w="3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1" w:type="dxa"/>
          </w:tcPr>
          <w:p>
            <w:pPr>
              <w:jc w:val="center"/>
              <w:rPr>
                <w:rFonts w:hint="default" w:ascii="Times New Roman" w:hAnsi="Times New Roman" w:cs="Times New Roman"/>
                <w:b w:val="0"/>
                <w:bCs w:val="0"/>
                <w:sz w:val="21"/>
                <w:szCs w:val="24"/>
                <w:vertAlign w:val="baseline"/>
                <w:lang w:val="en-US" w:eastAsia="zh-CN"/>
              </w:rPr>
            </w:pPr>
            <w:r>
              <w:rPr>
                <w:rFonts w:hint="eastAsia" w:ascii="Times New Roman" w:hAnsi="Times New Roman" w:cs="Times New Roman"/>
                <w:b w:val="0"/>
                <w:bCs w:val="0"/>
                <w:sz w:val="21"/>
                <w:szCs w:val="24"/>
                <w:vertAlign w:val="baseline"/>
                <w:lang w:val="en-US" w:eastAsia="zh-CN"/>
              </w:rPr>
              <w:t>信息点</w:t>
            </w:r>
          </w:p>
        </w:tc>
        <w:tc>
          <w:tcPr>
            <w:tcW w:w="3891" w:type="dxa"/>
          </w:tcPr>
          <w:p>
            <w:pPr>
              <w:jc w:val="center"/>
              <w:rPr>
                <w:rFonts w:hint="default" w:ascii="Times New Roman" w:hAnsi="Times New Roman" w:cs="Times New Roman"/>
                <w:b w:val="0"/>
                <w:bCs w:val="0"/>
                <w:sz w:val="21"/>
                <w:szCs w:val="24"/>
                <w:vertAlign w:val="baseline"/>
                <w:lang w:val="en-US" w:eastAsia="zh-CN"/>
              </w:rPr>
            </w:pPr>
            <w:r>
              <w:rPr>
                <w:rFonts w:hint="eastAsia" w:ascii="Times New Roman" w:hAnsi="Times New Roman" w:cs="Times New Roman"/>
                <w:b w:val="0"/>
                <w:bCs w:val="0"/>
                <w:sz w:val="21"/>
                <w:szCs w:val="24"/>
                <w:vertAlign w:val="baseline"/>
                <w:lang w:val="en-US" w:eastAsia="zh-CN"/>
              </w:rPr>
              <w:t>是否要写，写什么？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1" w:type="dxa"/>
          </w:tcPr>
          <w:p>
            <w:pPr>
              <w:jc w:val="center"/>
              <w:rPr>
                <w:rFonts w:hint="eastAsia" w:ascii="Times New Roman" w:hAnsi="Times New Roman" w:cs="Times New Roman"/>
                <w:b w:val="0"/>
                <w:bCs w:val="0"/>
                <w:sz w:val="21"/>
                <w:szCs w:val="24"/>
                <w:vertAlign w:val="baseline"/>
                <w:lang w:val="en-US" w:eastAsia="zh-CN"/>
              </w:rPr>
            </w:pPr>
            <w:r>
              <w:rPr>
                <w:rFonts w:hint="eastAsia" w:ascii="Times New Roman" w:hAnsi="Times New Roman" w:cs="Times New Roman"/>
                <w:b w:val="0"/>
                <w:bCs w:val="0"/>
                <w:sz w:val="21"/>
                <w:szCs w:val="24"/>
                <w:vertAlign w:val="baseline"/>
                <w:lang w:val="en-US" w:eastAsia="zh-CN"/>
              </w:rPr>
              <w:t>你是李华</w:t>
            </w:r>
          </w:p>
        </w:tc>
        <w:tc>
          <w:tcPr>
            <w:tcW w:w="3891" w:type="dxa"/>
          </w:tcPr>
          <w:p>
            <w:pPr>
              <w:jc w:val="center"/>
              <w:rPr>
                <w:rFonts w:hint="eastAsia" w:ascii="Times New Roman" w:hAnsi="Times New Roman" w:cs="Times New Roman"/>
                <w:b w:val="0"/>
                <w:bCs w:val="0"/>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1" w:type="dxa"/>
          </w:tcPr>
          <w:p>
            <w:pPr>
              <w:jc w:val="center"/>
              <w:rPr>
                <w:rFonts w:hint="eastAsia" w:ascii="Times New Roman" w:hAnsi="Times New Roman" w:cs="Times New Roman" w:eastAsiaTheme="minorEastAsia"/>
                <w:b w:val="0"/>
                <w:bCs w:val="0"/>
                <w:sz w:val="21"/>
                <w:szCs w:val="24"/>
                <w:vertAlign w:val="baseline"/>
                <w:lang w:val="en-US" w:eastAsia="zh-CN"/>
              </w:rPr>
            </w:pPr>
            <w:r>
              <w:rPr>
                <w:rFonts w:hint="eastAsia" w:asciiTheme="minorEastAsia" w:hAnsiTheme="minorEastAsia" w:eastAsiaTheme="minorEastAsia" w:cstheme="minorEastAsia"/>
                <w:sz w:val="24"/>
                <w:szCs w:val="24"/>
              </w:rPr>
              <w:t>中国高中生</w:t>
            </w:r>
            <w:r>
              <w:rPr>
                <w:rFonts w:hint="eastAsia" w:asciiTheme="minorEastAsia" w:hAnsiTheme="minorEastAsia" w:cstheme="minorEastAsia"/>
                <w:sz w:val="24"/>
                <w:szCs w:val="24"/>
                <w:lang w:val="en-US" w:eastAsia="zh-CN"/>
              </w:rPr>
              <w:t>对</w:t>
            </w:r>
            <w:r>
              <w:rPr>
                <w:rFonts w:hint="eastAsia" w:asciiTheme="minorEastAsia" w:hAnsiTheme="minorEastAsia" w:eastAsiaTheme="minorEastAsia" w:cstheme="minorEastAsia"/>
                <w:sz w:val="24"/>
                <w:szCs w:val="24"/>
              </w:rPr>
              <w:t>是否需要</w:t>
            </w:r>
            <w:r>
              <w:rPr>
                <w:rFonts w:hint="eastAsia" w:asciiTheme="minorEastAsia" w:hAnsiTheme="minorEastAsia" w:cstheme="minorEastAsia"/>
                <w:sz w:val="24"/>
                <w:szCs w:val="24"/>
                <w:lang w:val="en-US" w:eastAsia="zh-CN"/>
              </w:rPr>
              <w:t>开始</w:t>
            </w:r>
            <w:r>
              <w:rPr>
                <w:rFonts w:hint="eastAsia" w:asciiTheme="minorEastAsia" w:hAnsiTheme="minorEastAsia" w:eastAsiaTheme="minorEastAsia" w:cstheme="minorEastAsia"/>
                <w:sz w:val="24"/>
                <w:szCs w:val="24"/>
              </w:rPr>
              <w:t>学生职业生涯规划（career</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planning）课程</w:t>
            </w:r>
            <w:r>
              <w:rPr>
                <w:rFonts w:hint="eastAsia" w:asciiTheme="minorEastAsia" w:hAnsiTheme="minorEastAsia" w:cstheme="minorEastAsia"/>
                <w:sz w:val="24"/>
                <w:szCs w:val="24"/>
                <w:lang w:val="en-US" w:eastAsia="zh-CN"/>
              </w:rPr>
              <w:t>的想法</w:t>
            </w:r>
            <w:r>
              <w:rPr>
                <w:rFonts w:hint="eastAsia" w:asciiTheme="minorEastAsia" w:hAnsiTheme="minorEastAsia" w:cstheme="minorEastAsia"/>
                <w:sz w:val="24"/>
                <w:szCs w:val="24"/>
                <w:lang w:eastAsia="zh-CN"/>
              </w:rPr>
              <w:t>？</w:t>
            </w:r>
          </w:p>
        </w:tc>
        <w:tc>
          <w:tcPr>
            <w:tcW w:w="3891" w:type="dxa"/>
          </w:tcPr>
          <w:p>
            <w:pPr>
              <w:jc w:val="center"/>
              <w:rPr>
                <w:rFonts w:hint="eastAsia" w:ascii="Times New Roman" w:hAnsi="Times New Roman" w:cs="Times New Roman"/>
                <w:b w:val="0"/>
                <w:bCs w:val="0"/>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1" w:type="dxa"/>
          </w:tcPr>
          <w:p>
            <w:pPr>
              <w:jc w:val="center"/>
              <w:rPr>
                <w:rFonts w:hint="eastAsia" w:ascii="Times New Roman" w:hAnsi="Times New Roman" w:cs="Times New Roman"/>
                <w:b w:val="0"/>
                <w:bCs w:val="0"/>
                <w:sz w:val="21"/>
                <w:szCs w:val="24"/>
                <w:vertAlign w:val="baseline"/>
                <w:lang w:val="en-US" w:eastAsia="zh-CN"/>
              </w:rPr>
            </w:pPr>
            <w:r>
              <w:rPr>
                <w:rFonts w:hint="eastAsia" w:asciiTheme="minorEastAsia" w:hAnsiTheme="minorEastAsia" w:eastAsiaTheme="minorEastAsia" w:cstheme="minorEastAsia"/>
                <w:sz w:val="24"/>
                <w:szCs w:val="24"/>
              </w:rPr>
              <w:t>你的外国朋友 Albert 想了解</w:t>
            </w:r>
          </w:p>
        </w:tc>
        <w:tc>
          <w:tcPr>
            <w:tcW w:w="3891" w:type="dxa"/>
          </w:tcPr>
          <w:p>
            <w:pPr>
              <w:jc w:val="center"/>
              <w:rPr>
                <w:rFonts w:hint="eastAsia" w:ascii="Times New Roman" w:hAnsi="Times New Roman" w:cs="Times New Roman"/>
                <w:b w:val="0"/>
                <w:bCs w:val="0"/>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1" w:type="dxa"/>
          </w:tcPr>
          <w:p>
            <w:pPr>
              <w:jc w:val="center"/>
              <w:rPr>
                <w:rFonts w:hint="default" w:ascii="Times New Roman" w:hAnsi="Times New Roman" w:cs="Times New Roman"/>
                <w:b w:val="0"/>
                <w:bCs w:val="0"/>
                <w:sz w:val="21"/>
                <w:szCs w:val="24"/>
                <w:vertAlign w:val="baseline"/>
                <w:lang w:val="en-US" w:eastAsia="zh-CN"/>
              </w:rPr>
            </w:pPr>
            <w:r>
              <w:rPr>
                <w:rFonts w:hint="eastAsia" w:ascii="Times New Roman" w:hAnsi="Times New Roman" w:cs="Times New Roman"/>
                <w:b w:val="0"/>
                <w:bCs w:val="0"/>
                <w:sz w:val="21"/>
                <w:szCs w:val="24"/>
                <w:vertAlign w:val="baseline"/>
                <w:lang w:val="en-US" w:eastAsia="zh-CN"/>
              </w:rPr>
              <w:t>你的观点？</w:t>
            </w:r>
          </w:p>
        </w:tc>
        <w:tc>
          <w:tcPr>
            <w:tcW w:w="3891" w:type="dxa"/>
          </w:tcPr>
          <w:p>
            <w:pPr>
              <w:jc w:val="center"/>
              <w:rPr>
                <w:rFonts w:hint="eastAsia" w:ascii="Times New Roman" w:hAnsi="Times New Roman" w:cs="Times New Roman"/>
                <w:b w:val="0"/>
                <w:bCs w:val="0"/>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1" w:type="dxa"/>
          </w:tcPr>
          <w:p>
            <w:pPr>
              <w:jc w:val="center"/>
              <w:rPr>
                <w:rFonts w:hint="default" w:ascii="Times New Roman" w:hAnsi="Times New Roman" w:cs="Times New Roman"/>
                <w:b w:val="0"/>
                <w:bCs w:val="0"/>
                <w:sz w:val="21"/>
                <w:szCs w:val="24"/>
                <w:vertAlign w:val="baseline"/>
                <w:lang w:val="en-US" w:eastAsia="zh-CN"/>
              </w:rPr>
            </w:pPr>
            <w:r>
              <w:rPr>
                <w:rFonts w:hint="eastAsia" w:ascii="Times New Roman" w:hAnsi="Times New Roman" w:cs="Times New Roman"/>
                <w:b w:val="0"/>
                <w:bCs w:val="0"/>
                <w:sz w:val="21"/>
                <w:szCs w:val="24"/>
                <w:vertAlign w:val="baseline"/>
                <w:lang w:val="en-US" w:eastAsia="zh-CN"/>
              </w:rPr>
              <w:t>理由和建议？</w:t>
            </w:r>
          </w:p>
        </w:tc>
        <w:tc>
          <w:tcPr>
            <w:tcW w:w="3891" w:type="dxa"/>
          </w:tcPr>
          <w:p>
            <w:pPr>
              <w:jc w:val="center"/>
              <w:rPr>
                <w:rFonts w:hint="eastAsia" w:ascii="Times New Roman" w:hAnsi="Times New Roman" w:cs="Times New Roman"/>
                <w:b w:val="0"/>
                <w:bCs w:val="0"/>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1" w:type="dxa"/>
          </w:tcPr>
          <w:p>
            <w:pPr>
              <w:jc w:val="center"/>
              <w:rPr>
                <w:rFonts w:hint="default" w:ascii="Times New Roman" w:hAnsi="Times New Roman" w:cs="Times New Roman"/>
                <w:b w:val="0"/>
                <w:bCs w:val="0"/>
                <w:sz w:val="21"/>
                <w:szCs w:val="24"/>
                <w:vertAlign w:val="baseline"/>
                <w:lang w:val="en-US" w:eastAsia="zh-CN"/>
              </w:rPr>
            </w:pPr>
            <w:r>
              <w:rPr>
                <w:rFonts w:hint="eastAsia" w:ascii="Times New Roman" w:hAnsi="Times New Roman" w:cs="Times New Roman"/>
                <w:b w:val="0"/>
                <w:bCs w:val="0"/>
                <w:sz w:val="21"/>
                <w:szCs w:val="24"/>
                <w:vertAlign w:val="baseline"/>
                <w:lang w:val="en-US" w:eastAsia="zh-CN"/>
              </w:rPr>
              <w:t>格式</w:t>
            </w:r>
          </w:p>
        </w:tc>
        <w:tc>
          <w:tcPr>
            <w:tcW w:w="3891" w:type="dxa"/>
          </w:tcPr>
          <w:p>
            <w:pPr>
              <w:jc w:val="center"/>
              <w:rPr>
                <w:rFonts w:hint="eastAsia" w:ascii="Times New Roman" w:hAnsi="Times New Roman" w:cs="Times New Roman"/>
                <w:b w:val="0"/>
                <w:bCs w:val="0"/>
                <w:sz w:val="21"/>
                <w:szCs w:val="24"/>
                <w:vertAlign w:val="baseline"/>
                <w:lang w:val="en-US" w:eastAsia="zh-CN"/>
              </w:rPr>
            </w:pPr>
          </w:p>
        </w:tc>
      </w:tr>
    </w:tbl>
    <w:p>
      <w:pPr>
        <w:jc w:val="left"/>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审题2:框架结构要点 Structure+Points</w:t>
      </w:r>
    </w:p>
    <w:p>
      <w:pPr>
        <w:jc w:val="left"/>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Paragraph 1: Background +purpose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中国高中生</w:t>
      </w:r>
      <w:r>
        <w:rPr>
          <w:rFonts w:hint="eastAsia" w:asciiTheme="minorEastAsia" w:hAnsiTheme="minorEastAsia" w:eastAsiaTheme="minorEastAsia" w:cstheme="minorEastAsia"/>
          <w:sz w:val="24"/>
          <w:szCs w:val="24"/>
          <w:lang w:val="en-US" w:eastAsia="zh-CN"/>
        </w:rPr>
        <w:t>对</w:t>
      </w:r>
      <w:r>
        <w:rPr>
          <w:rFonts w:hint="eastAsia" w:asciiTheme="minorEastAsia" w:hAnsiTheme="minorEastAsia" w:eastAsiaTheme="minorEastAsia" w:cstheme="minorEastAsia"/>
          <w:sz w:val="24"/>
          <w:szCs w:val="24"/>
        </w:rPr>
        <w:t>是否需要</w:t>
      </w:r>
      <w:r>
        <w:rPr>
          <w:rFonts w:hint="eastAsia" w:asciiTheme="minorEastAsia" w:hAnsiTheme="minorEastAsia" w:eastAsiaTheme="minorEastAsia" w:cstheme="minorEastAsia"/>
          <w:sz w:val="24"/>
          <w:szCs w:val="24"/>
          <w:lang w:val="en-US" w:eastAsia="zh-CN"/>
        </w:rPr>
        <w:t>开始</w:t>
      </w:r>
      <w:r>
        <w:rPr>
          <w:rFonts w:hint="eastAsia" w:asciiTheme="minorEastAsia" w:hAnsiTheme="minorEastAsia" w:eastAsiaTheme="minorEastAsia" w:cstheme="minorEastAsia"/>
          <w:sz w:val="24"/>
          <w:szCs w:val="24"/>
        </w:rPr>
        <w:t>学生职业生涯规划（career</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planning）课程</w:t>
      </w:r>
      <w:r>
        <w:rPr>
          <w:rFonts w:hint="eastAsia" w:asciiTheme="minorEastAsia" w:hAnsiTheme="minorEastAsia" w:eastAsiaTheme="minorEastAsia" w:cstheme="minorEastAsia"/>
          <w:sz w:val="24"/>
          <w:szCs w:val="24"/>
          <w:lang w:val="en-US" w:eastAsia="zh-CN"/>
        </w:rPr>
        <w:t>的想法</w:t>
      </w:r>
      <w:r>
        <w:rPr>
          <w:rFonts w:hint="eastAsia" w:asciiTheme="minorEastAsia" w:hAnsiTheme="minorEastAsia" w:eastAsiaTheme="minorEastAsia" w:cstheme="minorEastAsia"/>
          <w:sz w:val="24"/>
          <w:szCs w:val="24"/>
          <w:lang w:eastAsia="zh-CN"/>
        </w:rPr>
        <w:t>？</w:t>
      </w:r>
      <w:r>
        <w:rPr>
          <w:rFonts w:hint="default" w:asciiTheme="minorEastAsia" w:hAnsiTheme="minorEastAsia" w:eastAsiaTheme="minorEastAsia" w:cstheme="minorEastAsia"/>
          <w:sz w:val="24"/>
          <w:szCs w:val="24"/>
        </w:rPr>
        <w:t>你的外国友人</w:t>
      </w:r>
      <w:r>
        <w:rPr>
          <w:rFonts w:hint="eastAsia" w:asciiTheme="minorEastAsia" w:hAnsiTheme="minorEastAsia" w:eastAsiaTheme="minorEastAsia" w:cstheme="minorEastAsia"/>
          <w:sz w:val="24"/>
          <w:szCs w:val="24"/>
        </w:rPr>
        <w:t xml:space="preserve">Albert </w:t>
      </w:r>
      <w:r>
        <w:rPr>
          <w:rFonts w:hint="default" w:asciiTheme="minorEastAsia" w:hAnsiTheme="minorEastAsia" w:eastAsiaTheme="minorEastAsia" w:cstheme="minorEastAsia"/>
          <w:sz w:val="24"/>
          <w:szCs w:val="24"/>
        </w:rPr>
        <w:t>对此很感兴趣</w:t>
      </w:r>
      <w:r>
        <w:rPr>
          <w:rFonts w:hint="eastAsia" w:asciiTheme="minorEastAsia" w:hAnsiTheme="minorEastAsia" w:eastAsiaTheme="minorEastAsia" w:cstheme="minorEastAsia"/>
          <w:sz w:val="24"/>
          <w:szCs w:val="24"/>
          <w:lang w:val="en-US" w:eastAsia="zh-CN"/>
        </w:rPr>
        <w:t>＋你写信告知你的观点</w:t>
      </w:r>
    </w:p>
    <w:p>
      <w:pPr>
        <w:jc w:val="left"/>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Paragraph 2: Body</w:t>
      </w:r>
    </w:p>
    <w:p>
      <w:pPr>
        <w:jc w:val="left"/>
        <w:rPr>
          <w:rFonts w:hint="default" w:ascii="Times New Roman" w:hAnsi="Times New Roman" w:cs="Times New Roman"/>
          <w:sz w:val="21"/>
          <w:szCs w:val="24"/>
        </w:rPr>
      </w:pPr>
      <w:r>
        <w:rPr>
          <w:rFonts w:hint="default" w:ascii="Times New Roman" w:hAnsi="Times New Roman" w:cs="Times New Roman"/>
          <w:sz w:val="21"/>
          <w:szCs w:val="24"/>
        </w:rPr>
        <w:t>你的（观点）＋理由＋建议</w:t>
      </w:r>
    </w:p>
    <w:p>
      <w:pPr>
        <w:jc w:val="left"/>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Paragraph 3: Conclusion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4"/>
        </w:rPr>
      </w:pPr>
      <w:r>
        <w:rPr>
          <w:rFonts w:hint="default" w:ascii="Times New Roman" w:hAnsi="Times New Roman" w:cs="Times New Roman"/>
          <w:sz w:val="21"/>
          <w:szCs w:val="24"/>
        </w:rPr>
        <w:t>收尾＋祝愿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告知信 Para.1: background(背景信息) ＋ writing purpose</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Regarding your inquiry about whether high schools should offer a career planning course,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I firmly believe it</w:t>
      </w:r>
      <w:r>
        <w:rPr>
          <w:rFonts w:hint="default" w:asciiTheme="minorEastAsia" w:hAnsiTheme="minorEastAsia" w:cstheme="minorEastAsia"/>
          <w:sz w:val="24"/>
          <w:szCs w:val="24"/>
          <w:lang w:val="en-US" w:eastAsia="zh-CN"/>
        </w:rPr>
        <w:t>’</w:t>
      </w:r>
      <w:r>
        <w:rPr>
          <w:rFonts w:hint="eastAsia" w:asciiTheme="minorEastAsia" w:hAnsiTheme="minorEastAsia" w:cstheme="minorEastAsia"/>
          <w:sz w:val="24"/>
          <w:szCs w:val="24"/>
          <w:lang w:val="en-US" w:eastAsia="zh-CN"/>
        </w:rPr>
        <w:t>s necessary.</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It’s great to hear that you’re interested in learning about our opinions about offering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career planning courses. As a Chinese high school student myself, I would be happy to share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my perspective with you.</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I hope you’re doing well! I wanted to share with you my thoughts on whether career planning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courses should be offered to us Chinese high school students.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sz w:val="24"/>
          <w:szCs w:val="24"/>
          <w:lang w:val="en-US" w:eastAsia="zh-CN"/>
        </w:rPr>
      </w:pPr>
      <w:r>
        <w:rPr>
          <w:rFonts w:hint="default" w:asciiTheme="minorEastAsia" w:hAnsiTheme="minorEastAsia" w:eastAsiaTheme="minorEastAsia" w:cstheme="minorEastAsia"/>
          <w:b/>
          <w:bCs/>
          <w:sz w:val="24"/>
          <w:szCs w:val="24"/>
          <w:lang w:val="en-US" w:eastAsia="zh-CN"/>
        </w:rPr>
        <w:t>告知信 Para.2: 你的（观点）＋理由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1. 帮助学生更好地了解自己的兴趣和优势;引导他们走向一个充实的未来;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helps students gain a better understanding of their interests and strengths；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guides them towards a fulfilling future;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2. 使他们能够在他们的学术道路和潜在职业选择上做出明智的决策;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enables them to make informed decisions on their academic path and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potential career options;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3. 使学生接触到广泛的职业选择和行业，帮助他们探索不同的道路并拓宽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他们的视野;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exposes students to a wide range of career options and industries, helping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them explore different paths and expand their horizons;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4. 为学生提供必要的技能，如简历撰写、面试准备和人际网络建立，这些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对于在就业市场取得成功至关重要。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equips students with essential skills such as resume writing, interview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preparation, and networking, which are crucial for success in the job market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5. 帮助学生设定现实目标，并制定实现这些目标的路线图，培养方向感和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动力；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assists students in setting realistic goals and creating a roadmap to achieve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them, fostering a sense of direction and motivation；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6. 帮助他们做出明智的职业选择，拓宽他们的视野，并获得未来成功所必需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的关键技能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helps them make informed career choices, broaden their horizons, and acquire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essential skills for future success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7. 为他们配备获得未来成功所必需的关键技能和知识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equips them with the necessary skills and knowledge to navigate the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professional world successfully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8. 缺乏适当的指导，许多学生可能会选择他们对其不热衷或不适合的职业，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从而导致长期内的不满。</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Without proper guidance, many students might end up pursuing careers that they are not passionate about or unsuited for, leading to dissatisfaction in the long run.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sz w:val="24"/>
          <w:szCs w:val="24"/>
          <w:lang w:val="en-US" w:eastAsia="zh-CN"/>
        </w:rPr>
      </w:pPr>
      <w:r>
        <w:rPr>
          <w:rFonts w:hint="default" w:asciiTheme="minorEastAsia" w:hAnsiTheme="minorEastAsia" w:eastAsiaTheme="minorEastAsia" w:cstheme="minorEastAsia"/>
          <w:b/>
          <w:bCs/>
          <w:sz w:val="24"/>
          <w:szCs w:val="24"/>
          <w:lang w:val="en-US" w:eastAsia="zh-CN"/>
        </w:rPr>
        <w:t>告知信 Para.2: 你的建议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1. 将职业规划课程整合到现有课程中，为学生在他们的学术旅程中提供宝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贵的信息和指导;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to integrate career planning courses into the existing curriculum, offering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students valuable information and guidance throughout their academic journey；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2. 邀请来自不同领域的专业人士与学生分享他们的经验和见解，为他们提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供现实世界的观点;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invite professionals from different fields to share their experiences and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insights with students, providing them with real-world perspectives.;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3. 还可以组织研讨会、研讨班和邀请嘉宾演讲，为学生提供宝贵的见解和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实用建议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Workshops, seminars, and guest speakers can also be organized to provide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students with valuable insights and practical advice.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告知信 Para.2: 你的（观点）＋理由＋建议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      In my opinion, I believe it is essential to provide career planning courses, which can help students gain a better understanding of their interests and strengths, while also exploring various career paths available to them. By starting early, students can also make informed decisions about their future and set goals accordingly. Additionally, they can help students identify their passions and strengths, enabling them to make career choices that align with their interests. So my suggestion would be to integrate career planning courses into the existing curriculum, offering students valuable information and guidance throughout their academic journey.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      Regarding your inquiry about whether high schools should offer a career planning course, I firmly believe it's necessary.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        Career planning helps students understand their interests and strengths better, which can guide them towards a fulfilling future. It also enables them to make informed decisions on their academic path and potential career options. Therefore, I strongly suggest incorporating it into compulsory courses. This could be done through workshops, seminars, and guest speakers, offering students valuable information and guidance throughout their academic journey.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sz w:val="24"/>
          <w:szCs w:val="24"/>
          <w:lang w:val="en-US" w:eastAsia="zh-CN"/>
        </w:rPr>
      </w:pPr>
      <w:r>
        <w:rPr>
          <w:rFonts w:hint="default" w:asciiTheme="minorEastAsia" w:hAnsiTheme="minorEastAsia" w:eastAsiaTheme="minorEastAsia" w:cstheme="minorEastAsia"/>
          <w:b/>
          <w:bCs/>
          <w:sz w:val="24"/>
          <w:szCs w:val="24"/>
          <w:lang w:val="en-US" w:eastAsia="zh-CN"/>
        </w:rPr>
        <w:t>告知信 Para.3: 收尾＋祝愿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1. Thank you for considering my opinion. I'm confident that the course will benefit students in their future endeavors.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2. In conclusion, I firmly believe the course is necessary, helping students make informed career choices, broadening their horizons, and acquiring essential skills for future success. I hope this information is helpful to you. Take care and best wishes.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3. That’s all about my personal perspective, I hope you’ll find it helpful and useful. Best regards.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sz w:val="24"/>
          <w:szCs w:val="24"/>
          <w:lang w:val="en-US" w:eastAsia="zh-CN"/>
        </w:rPr>
      </w:pPr>
      <w:r>
        <w:rPr>
          <w:rFonts w:hint="default" w:asciiTheme="minorEastAsia" w:hAnsiTheme="minorEastAsia" w:eastAsiaTheme="minorEastAsia" w:cstheme="minorEastAsia"/>
          <w:b/>
          <w:bCs/>
          <w:sz w:val="24"/>
          <w:szCs w:val="24"/>
          <w:lang w:val="en-US" w:eastAsia="zh-CN"/>
        </w:rPr>
        <w:t>Possible version: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Dear Albert,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Regarding your inquiry about whether high schools should offer a career planning course, I firmly believe it's necessary.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Career planning helps students understand their interests and strengths better, which can guide them towards a fulfilling future. It also enables them to make informed decisions on their academic path and potential career options. Therefore, I strongly suggest incorporating it into compulsory courses. This could be done through workshops, seminars, and guest speakers, offering students valuable information and guidance throughout their academic journey.</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Thank you for considering my opinion. I'm confident that the course will benefit students in their future endeavors.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Yours,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Li Hua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sz w:val="24"/>
          <w:szCs w:val="24"/>
          <w:lang w:val="en-US" w:eastAsia="zh-CN"/>
        </w:rPr>
      </w:pPr>
      <w:r>
        <w:rPr>
          <w:rFonts w:hint="default" w:asciiTheme="minorEastAsia" w:hAnsiTheme="minorEastAsia" w:eastAsiaTheme="minorEastAsia" w:cstheme="minorEastAsia"/>
          <w:b/>
          <w:bCs/>
          <w:sz w:val="24"/>
          <w:szCs w:val="24"/>
          <w:lang w:val="en-US" w:eastAsia="zh-CN"/>
        </w:rPr>
        <w:t>下水作文: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Dear Albert,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I hope you’re doing well! I wanted to share with you my thoughts on whether career planning courses should be offered to Chinese high school students.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In my opinion, I believe it is essential to provide career planning courses, which can help students gain a better understanding of their interests and strengths, while also exploring various career paths available to them. Additionally, they can help students identify their passions and strengths, enabling them to make career choices that align with their interests. So my suggestion would be to invite professionals from different fields to share their experiences and insights with students, providing them with real-world perspectives..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In conclusion, I firmly believe offering career planning  can help them make informed career choices, broaden their horizons, and acquire essential skills for future success. I hope this information is helpful to you.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Yours,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                                                                                                             Li Hua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三、</w:t>
      </w:r>
      <w:r>
        <w:rPr>
          <w:rFonts w:hint="eastAsia" w:asciiTheme="minorEastAsia" w:hAnsiTheme="minorEastAsia" w:eastAsiaTheme="minorEastAsia" w:cstheme="minorEastAsia"/>
          <w:sz w:val="24"/>
          <w:szCs w:val="24"/>
          <w:lang w:val="en-US" w:eastAsia="zh-CN"/>
        </w:rPr>
        <w:t>总结反思：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教师对学生的观点、理由和建议进行总结，引导学生思考职业生涯规划的重要性，并鼓励他们积极规划自己的未来。</w:t>
      </w: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13970" b="5080"/>
          <wp:wrapNone/>
          <wp:docPr id="1" name="WordPictureWatermark3436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4366"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9D665"/>
    <w:multiLevelType w:val="singleLevel"/>
    <w:tmpl w:val="41F9D665"/>
    <w:lvl w:ilvl="0" w:tentative="0">
      <w:start w:val="1"/>
      <w:numFmt w:val="decimal"/>
      <w:lvlText w:val="%1."/>
      <w:lvlJc w:val="left"/>
      <w:pPr>
        <w:tabs>
          <w:tab w:val="left" w:pos="312"/>
        </w:tabs>
      </w:pPr>
    </w:lvl>
  </w:abstractNum>
  <w:abstractNum w:abstractNumId="1">
    <w:nsid w:val="51261DA7"/>
    <w:multiLevelType w:val="singleLevel"/>
    <w:tmpl w:val="51261DA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iZTc2NDJkZjUyZDMwOGJkNDA2NWExNmU3YTQ1ZjAifQ=="/>
  </w:docVars>
  <w:rsids>
    <w:rsidRoot w:val="5EFF4067"/>
    <w:rsid w:val="050B4900"/>
    <w:rsid w:val="15C77681"/>
    <w:rsid w:val="2EE4287C"/>
    <w:rsid w:val="5EFF4067"/>
    <w:rsid w:val="5F6502B8"/>
    <w:rsid w:val="68E030BB"/>
    <w:rsid w:val="7211411E"/>
    <w:rsid w:val="742D382A"/>
    <w:rsid w:val="74AF3F54"/>
    <w:rsid w:val="78DC0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2023-11-11T11:27:00Z</dcterms:created>
  <dc:creator>WPS_469157261</dc:creator>
  <cp:lastModifiedBy>Wiesen</cp:lastModifiedBy>
  <dcterms:modified xsi:type="dcterms:W3CDTF">2023-11-12T13:15:35Z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59095F65A1B84EF2830A056EF8D0DEB4_11</vt:lpwstr>
  </property>
</Properties>
</file>