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0"/>
          <w:szCs w:val="30"/>
          <w:lang w:eastAsia="zh-CN"/>
        </w:rPr>
      </w:pPr>
      <w:bookmarkStart w:id="5" w:name="_GoBack"/>
      <w:bookmarkEnd w:id="5"/>
      <w:r>
        <w:rPr>
          <w:rFonts w:hint="eastAsia" w:ascii="宋体" w:hAnsi="宋体" w:eastAsia="宋体"/>
          <w:sz w:val="30"/>
          <w:szCs w:val="30"/>
          <w:lang w:val="en-US" w:eastAsia="zh-CN"/>
        </w:rPr>
        <w:t>2023杭一模</w:t>
      </w:r>
      <w:r>
        <w:rPr>
          <w:rFonts w:hint="eastAsia" w:ascii="宋体" w:hAnsi="宋体" w:eastAsia="宋体"/>
          <w:sz w:val="30"/>
          <w:szCs w:val="30"/>
        </w:rPr>
        <w:t>应用文</w:t>
      </w:r>
      <w:r>
        <w:rPr>
          <w:rFonts w:ascii="宋体" w:hAnsi="宋体" w:eastAsia="宋体"/>
          <w:sz w:val="30"/>
          <w:szCs w:val="30"/>
        </w:rPr>
        <w:t>---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推荐信</w:t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杭州二中树兰高级中学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郭合英</w:t>
      </w:r>
    </w:p>
    <w:p>
      <w:pPr>
        <w:rPr>
          <w:rFonts w:hint="eastAsia" w:ascii="宋体" w:hAnsi="宋体" w:eastAsia="宋体"/>
          <w:b/>
          <w:bCs/>
          <w:szCs w:val="21"/>
          <w:highlight w:val="yellow"/>
        </w:rPr>
      </w:pPr>
      <w:bookmarkStart w:id="0" w:name="_Hlk72240300"/>
      <w:r>
        <w:rPr>
          <w:rFonts w:hint="eastAsia" w:ascii="宋体" w:hAnsi="宋体" w:eastAsia="宋体"/>
          <w:b/>
          <w:bCs/>
          <w:szCs w:val="21"/>
          <w:highlight w:val="yellow"/>
        </w:rPr>
        <w:t>设计理念：</w:t>
      </w:r>
    </w:p>
    <w:p>
      <w:pPr>
        <w:autoSpaceDE w:val="0"/>
        <w:autoSpaceDN w:val="0"/>
        <w:spacing w:line="291" w:lineRule="exact"/>
        <w:ind w:left="3" w:firstLine="421"/>
        <w:rPr>
          <w:rFonts w:hint="default" w:ascii="宋体" w:hAnsi="宋体" w:eastAsia="宋体" w:cs="宋体"/>
          <w:color w:val="000000"/>
          <w:kern w:val="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</w:rPr>
        <w:t>本节课以</w:t>
      </w: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促进学生的学科核心素养为</w:t>
      </w:r>
      <w:r>
        <w:rPr>
          <w:rFonts w:hint="eastAsia" w:ascii="宋体" w:hAnsi="宋体" w:eastAsia="宋体" w:cs="宋体"/>
          <w:color w:val="000000"/>
          <w:kern w:val="0"/>
        </w:rPr>
        <w:t>出发</w:t>
      </w: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点</w:t>
      </w:r>
      <w:r>
        <w:rPr>
          <w:rFonts w:hint="eastAsia" w:ascii="宋体" w:hAnsi="宋体" w:eastAsia="宋体" w:cs="宋体"/>
          <w:color w:val="000000"/>
          <w:kern w:val="0"/>
        </w:rPr>
        <w:t>，重点培养学生的</w:t>
      </w: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宏观</w:t>
      </w:r>
      <w:r>
        <w:rPr>
          <w:rFonts w:hint="eastAsia" w:ascii="宋体" w:hAnsi="宋体" w:eastAsia="宋体" w:cs="宋体"/>
          <w:color w:val="000000"/>
          <w:kern w:val="0"/>
        </w:rPr>
        <w:t>审题能力。</w:t>
      </w: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即通过学科知识，培养学生的学科核心素养。尤其是文化意识中学生对中外文化的理解和对优秀文化的认同，同时也助于学生增强对本国文化的认同，做中国文化的使者和接班人，从而坚定文化自信，学会做人、做事。</w:t>
      </w:r>
    </w:p>
    <w:p>
      <w:pPr>
        <w:rPr>
          <w:rFonts w:hint="eastAsia" w:ascii="宋体" w:hAnsi="宋体" w:eastAsia="宋体"/>
          <w:b/>
          <w:bCs/>
          <w:szCs w:val="21"/>
          <w:highlight w:val="yellow"/>
        </w:rPr>
      </w:pPr>
    </w:p>
    <w:bookmarkEnd w:id="0"/>
    <w:p>
      <w:pPr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  <w:highlight w:val="yellow"/>
        </w:rPr>
        <w:t>教学步骤：</w:t>
      </w:r>
    </w:p>
    <w:p>
      <w:pPr>
        <w:rPr>
          <w:rFonts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</w:rPr>
        <w:t>Step 1: Lead in</w:t>
      </w:r>
    </w:p>
    <w:p>
      <w:pPr>
        <w:rPr>
          <w:rFonts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</w:rPr>
        <w:t>Step 2: Show the teaching objections.</w:t>
      </w:r>
    </w:p>
    <w:p>
      <w:pPr>
        <w:pStyle w:val="9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color w:val="auto"/>
          <w:szCs w:val="21"/>
        </w:rPr>
      </w:pPr>
      <w:bookmarkStart w:id="1" w:name="_Hlk72247588"/>
      <w:r>
        <w:rPr>
          <w:rFonts w:ascii="Times New Roman" w:hAnsi="Times New Roman" w:eastAsia="宋体" w:cs="Times New Roman"/>
          <w:color w:val="auto"/>
          <w:szCs w:val="21"/>
        </w:rPr>
        <w:t>Cultivate the students’ ability to comprehend the question carefully</w:t>
      </w:r>
      <w:bookmarkEnd w:id="1"/>
      <w:r>
        <w:rPr>
          <w:rFonts w:ascii="Times New Roman" w:hAnsi="Times New Roman" w:eastAsia="宋体" w:cs="Times New Roman"/>
          <w:color w:val="auto"/>
          <w:szCs w:val="21"/>
        </w:rPr>
        <w:t>.</w:t>
      </w:r>
    </w:p>
    <w:p>
      <w:pPr>
        <w:pStyle w:val="9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color w:val="auto"/>
          <w:szCs w:val="21"/>
        </w:rPr>
      </w:pPr>
      <w:bookmarkStart w:id="2" w:name="_Hlk72248304"/>
      <w:r>
        <w:rPr>
          <w:rFonts w:ascii="Times New Roman" w:hAnsi="Times New Roman" w:eastAsia="宋体" w:cs="Times New Roman"/>
          <w:color w:val="auto"/>
          <w:szCs w:val="21"/>
        </w:rPr>
        <w:t>Learn about the structure.</w:t>
      </w:r>
    </w:p>
    <w:bookmarkEnd w:id="2"/>
    <w:p>
      <w:pPr>
        <w:numPr>
          <w:ilvl w:val="0"/>
          <w:numId w:val="1"/>
        </w:numPr>
        <w:ind w:left="360" w:leftChars="0" w:hanging="360" w:firstLineChars="0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bookmarkStart w:id="3" w:name="_Hlk72248227"/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Accumulate useful expressions.</w:t>
      </w:r>
    </w:p>
    <w:p>
      <w:pPr>
        <w:numPr>
          <w:ilvl w:val="0"/>
          <w:numId w:val="1"/>
        </w:numPr>
        <w:ind w:left="360" w:leftChars="0" w:hanging="360" w:firstLineChars="0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Analyze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 xml:space="preserve"> s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ample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s.</w:t>
      </w:r>
    </w:p>
    <w:p>
      <w:pPr>
        <w:rPr>
          <w:rFonts w:ascii="宋体" w:hAnsi="宋体" w:eastAsia="宋体"/>
          <w:b/>
          <w:bCs/>
          <w:color w:val="auto"/>
          <w:szCs w:val="21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</w:rPr>
        <w:t>Step 3</w:t>
      </w:r>
      <w:r>
        <w:rPr>
          <w:rFonts w:hint="eastAsia" w:ascii="宋体" w:hAnsi="宋体" w:eastAsia="宋体"/>
          <w:b/>
          <w:bCs/>
          <w:color w:val="auto"/>
          <w:szCs w:val="21"/>
        </w:rPr>
        <w:t>：</w:t>
      </w:r>
      <w:r>
        <w:rPr>
          <w:rFonts w:ascii="Times New Roman" w:hAnsi="Times New Roman" w:eastAsia="宋体" w:cs="Times New Roman"/>
          <w:b/>
          <w:bCs/>
          <w:color w:val="auto"/>
          <w:szCs w:val="21"/>
        </w:rPr>
        <w:t xml:space="preserve">Cultivate the students’ ability to comprehend the question carefully </w:t>
      </w:r>
    </w:p>
    <w:bookmarkEnd w:id="3"/>
    <w:p>
      <w:pPr>
        <w:numPr>
          <w:ilvl w:val="0"/>
          <w:numId w:val="0"/>
        </w:numPr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hint="eastAsia" w:ascii="Times New Roman" w:hAnsi="Times New Roman" w:eastAsia="宋体" w:cs="Times New Roman"/>
          <w:color w:val="auto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auto"/>
          <w:szCs w:val="21"/>
          <w:lang w:eastAsia="zh-CN"/>
        </w:rPr>
        <w:t>）</w:t>
      </w:r>
      <w:r>
        <w:rPr>
          <w:rFonts w:hint="eastAsia" w:ascii="Times New Roman" w:hAnsi="Times New Roman" w:eastAsia="宋体" w:cs="Times New Roman"/>
          <w:color w:val="auto"/>
          <w:szCs w:val="21"/>
        </w:rPr>
        <w:t>应用文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微观</w:t>
      </w:r>
      <w:r>
        <w:rPr>
          <w:rFonts w:hint="eastAsia" w:ascii="Times New Roman" w:hAnsi="Times New Roman" w:eastAsia="宋体" w:cs="Times New Roman"/>
          <w:color w:val="auto"/>
          <w:szCs w:val="21"/>
        </w:rPr>
        <w:t>审题一般包括六个方面，简称“六步审题法”</w:t>
      </w:r>
    </w:p>
    <w:p>
      <w:pPr>
        <w:pStyle w:val="9"/>
        <w:numPr>
          <w:ilvl w:val="0"/>
          <w:numId w:val="2"/>
        </w:numPr>
        <w:ind w:firstLineChars="0"/>
        <w:rPr>
          <w:rFonts w:ascii="宋体" w:hAnsi="宋体" w:eastAsia="宋体"/>
          <w:color w:val="auto"/>
          <w:szCs w:val="21"/>
        </w:rPr>
      </w:pPr>
      <w:r>
        <w:rPr>
          <w:rFonts w:ascii="宋体" w:hAnsi="宋体" w:eastAsia="宋体"/>
          <w:color w:val="auto"/>
          <w:szCs w:val="21"/>
        </w:rPr>
        <w:t>审体裁 ┅ 确保自己不会写错格式。</w:t>
      </w:r>
    </w:p>
    <w:p>
      <w:pPr>
        <w:pStyle w:val="9"/>
        <w:numPr>
          <w:ilvl w:val="0"/>
          <w:numId w:val="2"/>
        </w:numPr>
        <w:ind w:firstLineChars="0"/>
        <w:rPr>
          <w:rFonts w:ascii="宋体" w:hAnsi="宋体" w:eastAsia="宋体"/>
          <w:color w:val="auto"/>
          <w:szCs w:val="21"/>
        </w:rPr>
      </w:pPr>
      <w:r>
        <w:rPr>
          <w:rFonts w:ascii="宋体" w:hAnsi="宋体" w:eastAsia="宋体"/>
          <w:color w:val="auto"/>
          <w:szCs w:val="21"/>
        </w:rPr>
        <w:t>审关系 ┅ 要不要做自我介绍取决于他们之间的亲疏关系。</w:t>
      </w:r>
    </w:p>
    <w:p>
      <w:pPr>
        <w:pStyle w:val="9"/>
        <w:numPr>
          <w:ilvl w:val="0"/>
          <w:numId w:val="2"/>
        </w:numPr>
        <w:ind w:firstLineChars="0"/>
        <w:rPr>
          <w:rFonts w:ascii="宋体" w:hAnsi="宋体" w:eastAsia="宋体"/>
          <w:color w:val="auto"/>
          <w:szCs w:val="21"/>
        </w:rPr>
      </w:pPr>
      <w:r>
        <w:rPr>
          <w:rFonts w:hint="eastAsia" w:ascii="宋体" w:hAnsi="宋体" w:eastAsia="宋体"/>
          <w:color w:val="auto"/>
          <w:szCs w:val="21"/>
        </w:rPr>
        <w:t>审人称</w:t>
      </w:r>
      <w:r>
        <w:rPr>
          <w:rFonts w:ascii="宋体" w:hAnsi="宋体" w:eastAsia="宋体"/>
          <w:color w:val="auto"/>
          <w:szCs w:val="21"/>
        </w:rPr>
        <w:t xml:space="preserve"> ┅ 避免用错人称。</w:t>
      </w:r>
    </w:p>
    <w:p>
      <w:pPr>
        <w:pStyle w:val="9"/>
        <w:numPr>
          <w:ilvl w:val="0"/>
          <w:numId w:val="2"/>
        </w:numPr>
        <w:ind w:firstLineChars="0"/>
        <w:rPr>
          <w:rFonts w:ascii="宋体" w:hAnsi="宋体" w:eastAsia="宋体"/>
          <w:color w:val="auto"/>
          <w:szCs w:val="21"/>
        </w:rPr>
      </w:pPr>
      <w:r>
        <w:rPr>
          <w:rFonts w:hint="eastAsia" w:ascii="宋体" w:hAnsi="宋体" w:eastAsia="宋体"/>
          <w:color w:val="auto"/>
          <w:szCs w:val="21"/>
        </w:rPr>
        <w:t>审时态</w:t>
      </w:r>
      <w:r>
        <w:rPr>
          <w:rFonts w:ascii="宋体" w:hAnsi="宋体" w:eastAsia="宋体"/>
          <w:color w:val="auto"/>
          <w:szCs w:val="21"/>
        </w:rPr>
        <w:t xml:space="preserve"> ┅ 避免用错时态。</w:t>
      </w:r>
    </w:p>
    <w:p>
      <w:pPr>
        <w:pStyle w:val="9"/>
        <w:numPr>
          <w:ilvl w:val="0"/>
          <w:numId w:val="2"/>
        </w:numPr>
        <w:ind w:firstLineChars="0"/>
        <w:rPr>
          <w:rFonts w:ascii="宋体" w:hAnsi="宋体" w:eastAsia="宋体"/>
          <w:color w:val="auto"/>
          <w:szCs w:val="21"/>
        </w:rPr>
      </w:pPr>
      <w:r>
        <w:rPr>
          <w:rFonts w:hint="eastAsia" w:ascii="宋体" w:hAnsi="宋体" w:eastAsia="宋体"/>
          <w:color w:val="auto"/>
          <w:szCs w:val="21"/>
        </w:rPr>
        <w:t>审要点</w:t>
      </w:r>
      <w:r>
        <w:rPr>
          <w:rFonts w:ascii="宋体" w:hAnsi="宋体" w:eastAsia="宋体"/>
          <w:color w:val="auto"/>
          <w:szCs w:val="21"/>
        </w:rPr>
        <w:t xml:space="preserve"> ┅ 要点齐全不丢分。</w:t>
      </w:r>
    </w:p>
    <w:p>
      <w:pPr>
        <w:pStyle w:val="9"/>
        <w:numPr>
          <w:ilvl w:val="0"/>
          <w:numId w:val="2"/>
        </w:numPr>
        <w:ind w:firstLineChars="0"/>
        <w:rPr>
          <w:rFonts w:ascii="宋体" w:hAnsi="宋体" w:eastAsia="宋体"/>
          <w:color w:val="auto"/>
          <w:szCs w:val="21"/>
        </w:rPr>
      </w:pPr>
      <w:r>
        <w:rPr>
          <w:rFonts w:hint="eastAsia" w:ascii="宋体" w:hAnsi="宋体" w:eastAsia="宋体"/>
          <w:color w:val="auto"/>
          <w:szCs w:val="21"/>
        </w:rPr>
        <w:t>审回复</w:t>
      </w:r>
      <w:r>
        <w:rPr>
          <w:rFonts w:ascii="宋体" w:hAnsi="宋体" w:eastAsia="宋体"/>
          <w:color w:val="auto"/>
          <w:szCs w:val="21"/>
        </w:rPr>
        <w:t xml:space="preserve"> ┅ 结合交际原则看是否需要回复。</w:t>
      </w:r>
    </w:p>
    <w:p>
      <w:pPr>
        <w:numPr>
          <w:ilvl w:val="0"/>
          <w:numId w:val="3"/>
        </w:numP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Cs w:val="21"/>
        </w:rPr>
        <w:t>应用文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宏观</w:t>
      </w:r>
      <w:r>
        <w:rPr>
          <w:rFonts w:hint="eastAsia" w:ascii="Times New Roman" w:hAnsi="Times New Roman" w:eastAsia="宋体" w:cs="Times New Roman"/>
          <w:color w:val="auto"/>
          <w:szCs w:val="21"/>
        </w:rPr>
        <w:t>审题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---利用学科知识，促进学生核心素养的形成。</w:t>
      </w:r>
    </w:p>
    <w:p>
      <w:pPr>
        <w:pStyle w:val="9"/>
        <w:numPr>
          <w:ilvl w:val="0"/>
          <w:numId w:val="0"/>
        </w:numPr>
        <w:ind w:left="210" w:leftChars="0" w:hanging="210" w:hangingChars="100"/>
        <w:rPr>
          <w:rFonts w:hint="default" w:ascii="宋体" w:hAnsi="宋体" w:eastAsia="宋体"/>
          <w:color w:val="auto"/>
          <w:szCs w:val="21"/>
          <w:lang w:val="en-US" w:eastAsia="zh-CN"/>
        </w:rPr>
      </w:pPr>
      <w:r>
        <w:rPr>
          <w:rFonts w:hint="default" w:ascii="宋体" w:hAnsi="宋体" w:eastAsia="宋体"/>
          <w:color w:val="auto"/>
          <w:szCs w:val="21"/>
          <w:lang w:val="en-US" w:eastAsia="zh-CN"/>
        </w:rPr>
        <w:t>①有意识地介绍爱尔兰文化，如国家背景，文化习俗等让学生理解文化内涵，比较文化异同，汲取文化精髓并运用得体语言进行跨文化交际。</w:t>
      </w:r>
    </w:p>
    <w:p>
      <w:pPr>
        <w:pStyle w:val="9"/>
        <w:numPr>
          <w:ilvl w:val="0"/>
          <w:numId w:val="0"/>
        </w:numPr>
        <w:ind w:left="210" w:leftChars="0" w:hanging="210" w:hangingChars="100"/>
        <w:rPr>
          <w:rFonts w:hint="default" w:ascii="Times New Roman" w:hAnsi="Times New Roman" w:eastAsia="宋体" w:cs="Times New Roman"/>
          <w:color w:val="0000FF"/>
          <w:szCs w:val="21"/>
          <w:lang w:val="en-US" w:eastAsia="zh-CN"/>
        </w:rPr>
      </w:pPr>
      <w:r>
        <w:rPr>
          <w:rFonts w:hint="default" w:ascii="宋体" w:hAnsi="宋体" w:eastAsia="宋体"/>
          <w:color w:val="auto"/>
          <w:szCs w:val="21"/>
          <w:lang w:val="en-US" w:eastAsia="zh-CN"/>
        </w:rPr>
        <w:t>② 有意识地介绍中国传统文化，做中国传统文化的使者和传承人，在中外文化之间搭建一座桥梁，让中国文化走出国门，走向世界，从而坚定文化自信。</w:t>
      </w:r>
    </w:p>
    <w:p>
      <w:pPr>
        <w:rPr>
          <w:rFonts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</w:rPr>
        <w:t>Step 4：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T</w:t>
      </w:r>
      <w:r>
        <w:rPr>
          <w:rFonts w:ascii="Times New Roman" w:hAnsi="Times New Roman" w:eastAsia="宋体" w:cs="Times New Roman"/>
          <w:b/>
          <w:bCs/>
          <w:color w:val="auto"/>
          <w:szCs w:val="21"/>
        </w:rPr>
        <w:t>he frame conceives.</w:t>
      </w:r>
    </w:p>
    <w:p>
      <w:pPr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 xml:space="preserve">开头段：Para 1: 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Self-introduction</w:t>
      </w:r>
      <w:r>
        <w:rPr>
          <w:rFonts w:ascii="Times New Roman" w:hAnsi="Times New Roman" w:eastAsia="宋体" w:cs="Times New Roman"/>
          <w:color w:val="auto"/>
          <w:szCs w:val="21"/>
        </w:rPr>
        <w:t xml:space="preserve"> +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 xml:space="preserve"> writing</w:t>
      </w:r>
      <w:r>
        <w:rPr>
          <w:rFonts w:ascii="Times New Roman" w:hAnsi="Times New Roman" w:eastAsia="宋体" w:cs="Times New Roman"/>
          <w:color w:val="auto"/>
          <w:szCs w:val="21"/>
        </w:rPr>
        <w:t xml:space="preserve"> purpose</w:t>
      </w:r>
    </w:p>
    <w:p>
      <w:pP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</w:pPr>
      <w:r>
        <w:rPr>
          <w:rFonts w:ascii="Times New Roman" w:hAnsi="Times New Roman" w:eastAsia="宋体" w:cs="Times New Roman"/>
          <w:color w:val="auto"/>
          <w:szCs w:val="21"/>
        </w:rPr>
        <w:t xml:space="preserve">主体段：Para 2: 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The p</w:t>
      </w:r>
      <w:r>
        <w:rPr>
          <w:rFonts w:ascii="Times New Roman" w:hAnsi="Times New Roman" w:eastAsia="宋体" w:cs="Times New Roman"/>
          <w:color w:val="auto"/>
          <w:szCs w:val="21"/>
        </w:rPr>
        <w:t>hoto introduction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 xml:space="preserve"> + chosen reasons</w:t>
      </w:r>
    </w:p>
    <w:p>
      <w:pPr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>结尾段：Para 3: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Thanks-e</w:t>
      </w:r>
      <w:r>
        <w:rPr>
          <w:rFonts w:ascii="Times New Roman" w:hAnsi="Times New Roman" w:eastAsia="宋体" w:cs="Times New Roman"/>
          <w:color w:val="auto"/>
          <w:szCs w:val="21"/>
        </w:rPr>
        <w:t>xpress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ing</w:t>
      </w:r>
      <w:r>
        <w:rPr>
          <w:rFonts w:ascii="Times New Roman" w:hAnsi="Times New Roman" w:eastAsia="宋体" w:cs="Times New Roman"/>
          <w:color w:val="auto"/>
          <w:szCs w:val="21"/>
        </w:rPr>
        <w:t xml:space="preserve"> + 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the expection of the photo</w:t>
      </w:r>
      <w:r>
        <w:rPr>
          <w:rFonts w:ascii="Times New Roman" w:hAnsi="Times New Roman" w:eastAsia="宋体" w:cs="Times New Roman"/>
          <w:color w:val="auto"/>
          <w:szCs w:val="21"/>
        </w:rPr>
        <w:t xml:space="preserve"> being selected</w:t>
      </w:r>
    </w:p>
    <w:p>
      <w:pPr>
        <w:rPr>
          <w:rFonts w:ascii="Times New Roman" w:hAnsi="Times New Roman" w:eastAsia="宋体" w:cs="Times New Roman"/>
          <w:b/>
          <w:bCs/>
          <w:color w:val="auto"/>
          <w:szCs w:val="21"/>
        </w:rPr>
      </w:pPr>
      <w:bookmarkStart w:id="4" w:name="_Hlk72248655"/>
      <w:r>
        <w:rPr>
          <w:rFonts w:ascii="Times New Roman" w:hAnsi="Times New Roman" w:eastAsia="宋体" w:cs="Times New Roman"/>
          <w:b/>
          <w:bCs/>
          <w:color w:val="auto"/>
          <w:szCs w:val="21"/>
        </w:rPr>
        <w:t>Step5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</w:rPr>
        <w:t>：Build</w:t>
      </w:r>
      <w:r>
        <w:rPr>
          <w:rFonts w:ascii="Times New Roman" w:hAnsi="Times New Roman" w:eastAsia="宋体" w:cs="Times New Roman"/>
          <w:b/>
          <w:bCs/>
          <w:color w:val="auto"/>
          <w:szCs w:val="21"/>
        </w:rPr>
        <w:t xml:space="preserve"> up vocabulary</w:t>
      </w:r>
    </w:p>
    <w:p>
      <w:pPr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 xml:space="preserve">Ask the students to build up some 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useful sentences</w:t>
      </w:r>
      <w:r>
        <w:rPr>
          <w:rFonts w:ascii="Times New Roman" w:hAnsi="Times New Roman" w:eastAsia="宋体" w:cs="Times New Roman"/>
          <w:color w:val="auto"/>
          <w:szCs w:val="21"/>
        </w:rPr>
        <w:t>.</w:t>
      </w:r>
    </w:p>
    <w:bookmarkEnd w:id="4"/>
    <w:p>
      <w:pPr>
        <w:rPr>
          <w:rFonts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</w:rPr>
        <w:t>：</w:t>
      </w:r>
      <w:r>
        <w:rPr>
          <w:rFonts w:ascii="Times New Roman" w:hAnsi="Times New Roman" w:eastAsia="宋体" w:cs="Times New Roman"/>
          <w:b/>
          <w:bCs/>
          <w:color w:val="auto"/>
          <w:szCs w:val="21"/>
        </w:rPr>
        <w:t>Comment student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’</w:t>
      </w:r>
      <w:r>
        <w:rPr>
          <w:rFonts w:ascii="Times New Roman" w:hAnsi="Times New Roman" w:eastAsia="宋体" w:cs="Times New Roman"/>
          <w:b/>
          <w:bCs/>
          <w:color w:val="auto"/>
          <w:szCs w:val="21"/>
        </w:rPr>
        <w:t xml:space="preserve"> composition.</w:t>
      </w:r>
    </w:p>
    <w:p>
      <w:pPr>
        <w:rPr>
          <w:rFonts w:hint="default" w:ascii="Times New Roman" w:hAnsi="Times New Roman" w:eastAsia="宋体" w:cs="Times New Roman"/>
          <w:color w:val="auto"/>
          <w:szCs w:val="21"/>
          <w:lang w:val="en-US"/>
        </w:rPr>
      </w:pP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To enjoy some students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 xml:space="preserve"> composition.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E3382"/>
    <w:multiLevelType w:val="multilevel"/>
    <w:tmpl w:val="368E338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8A4C49"/>
    <w:multiLevelType w:val="singleLevel"/>
    <w:tmpl w:val="538A4C49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721C78E3"/>
    <w:multiLevelType w:val="multilevel"/>
    <w:tmpl w:val="721C78E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wYzJmZmM0YjA0NmYzOTU5ZmIzMDgwZGYxMTc4OWYifQ=="/>
  </w:docVars>
  <w:rsids>
    <w:rsidRoot w:val="00865DA7"/>
    <w:rsid w:val="00155691"/>
    <w:rsid w:val="001630A2"/>
    <w:rsid w:val="00281F83"/>
    <w:rsid w:val="002B6EED"/>
    <w:rsid w:val="0030181D"/>
    <w:rsid w:val="003F2B8E"/>
    <w:rsid w:val="004F5CE5"/>
    <w:rsid w:val="00504244"/>
    <w:rsid w:val="00530313"/>
    <w:rsid w:val="00552728"/>
    <w:rsid w:val="005755CF"/>
    <w:rsid w:val="00606A3E"/>
    <w:rsid w:val="006F0DED"/>
    <w:rsid w:val="007E38C0"/>
    <w:rsid w:val="0083350D"/>
    <w:rsid w:val="00865DA7"/>
    <w:rsid w:val="008A49B2"/>
    <w:rsid w:val="00A54D94"/>
    <w:rsid w:val="00B12D7D"/>
    <w:rsid w:val="00BB362B"/>
    <w:rsid w:val="00C8790C"/>
    <w:rsid w:val="00CF764F"/>
    <w:rsid w:val="00D82ACA"/>
    <w:rsid w:val="00EB5CE0"/>
    <w:rsid w:val="00EF1D1C"/>
    <w:rsid w:val="00EF2DB0"/>
    <w:rsid w:val="00F20166"/>
    <w:rsid w:val="00F607AF"/>
    <w:rsid w:val="00F87E35"/>
    <w:rsid w:val="076D5A73"/>
    <w:rsid w:val="12852969"/>
    <w:rsid w:val="19197809"/>
    <w:rsid w:val="1CC2281A"/>
    <w:rsid w:val="27DF4FEA"/>
    <w:rsid w:val="29F23E8A"/>
    <w:rsid w:val="2B7725DD"/>
    <w:rsid w:val="2CB63865"/>
    <w:rsid w:val="38600438"/>
    <w:rsid w:val="51D51447"/>
    <w:rsid w:val="534327B1"/>
    <w:rsid w:val="566969D2"/>
    <w:rsid w:val="5D202983"/>
    <w:rsid w:val="60235E44"/>
    <w:rsid w:val="662A5185"/>
    <w:rsid w:val="6BC24763"/>
    <w:rsid w:val="72D32687"/>
    <w:rsid w:val="799C1155"/>
    <w:rsid w:val="7CCA16C9"/>
    <w:rsid w:val="7EA31C91"/>
    <w:rsid w:val="7EC81C39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1125</Characters>
  <Lines>9</Lines>
  <Paragraphs>2</Paragraphs>
  <TotalTime>0</TotalTime>
  <ScaleCrop>false</ScaleCrop>
  <LinksUpToDate>false</LinksUpToDate>
  <CharactersWithSpaces>1320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2021-05-18T05:42:00Z</dcterms:created>
  <dc:creator>郭 合英</dc:creator>
  <cp:lastModifiedBy>Administrator</cp:lastModifiedBy>
  <dcterms:modified xsi:type="dcterms:W3CDTF">2023-11-17T07:11:31Z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A27C360EE5EB45A0B00951EBD475537F_12</vt:lpwstr>
  </property>
</Properties>
</file>