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default" w:ascii="Times New Roman" w:hAnsi="Times New Roman" w:eastAsia="宋体" w:cs="Baskerville Regular"/>
          <w:b/>
          <w:bCs/>
          <w:sz w:val="21"/>
          <w:szCs w:val="21"/>
          <w:lang w:val="en-US"/>
        </w:rPr>
      </w:pPr>
      <w:bookmarkStart w:id="0" w:name="_GoBack"/>
      <w:bookmarkEnd w:id="0"/>
      <w:r>
        <w:rPr>
          <w:rFonts w:hint="eastAsia" w:ascii="Times New Roman" w:hAnsi="Times New Roman" w:eastAsia="宋体" w:cs="Baskerville Regular"/>
          <w:b/>
          <w:bCs/>
          <w:sz w:val="48"/>
          <w:szCs w:val="48"/>
          <w:lang w:val="en-US" w:eastAsia="zh-CN"/>
        </w:rPr>
        <w:t>高考真题高分突破思维策略提升</w:t>
      </w: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shd w:val="clear" w:color="auto" w:fill="D7D7D7"/>
        <w:kinsoku/>
        <w:wordWrap/>
        <w:overflowPunct/>
        <w:topLinePunct w:val="0"/>
        <w:autoSpaceDE/>
        <w:autoSpaceDN/>
        <w:bidi w:val="0"/>
        <w:snapToGrid/>
        <w:spacing w:line="256" w:lineRule="exact"/>
        <w:ind w:firstLine="120" w:firstLineChars="50"/>
        <w:jc w:val="center"/>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bCs/>
          <w:sz w:val="24"/>
          <w:szCs w:val="24"/>
          <w:lang w:val="en-US" w:eastAsia="zh-CN"/>
        </w:rPr>
        <w:t>1. 2022年1月浙江高考</w:t>
      </w:r>
      <w:r>
        <w:rPr>
          <w:rFonts w:hint="default" w:ascii="Times New Roman" w:hAnsi="Times New Roman" w:eastAsia="宋体" w:cs="Times New Roman"/>
          <w:b/>
          <w:sz w:val="24"/>
          <w:szCs w:val="24"/>
        </w:rPr>
        <w:t>C</w:t>
      </w:r>
      <w:r>
        <w:rPr>
          <w:rFonts w:hint="eastAsia" w:ascii="Times New Roman" w:hAnsi="Times New Roman" w:eastAsia="宋体" w:cs="Times New Roman"/>
          <w:b/>
          <w:sz w:val="24"/>
          <w:szCs w:val="24"/>
          <w:lang w:val="en-US" w:eastAsia="zh-CN"/>
        </w:rPr>
        <w:t>篇</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The benefits of regular exercise are well documented but there's a new bonus to add to the ever-growing list.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New research found that middle-aged women who were physically fit could be nearly 90 percent less likely to develop dementia</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失智症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in later life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and i</w:t>
      </w:r>
      <w:r>
        <w:rPr>
          <w:rFonts w:hint="eastAsia" w:ascii="Times New Roman" w:hAnsi="Times New Roman" w:eastAsia="宋体" w:cs="Times New Roman"/>
          <w:sz w:val="21"/>
          <w:szCs w:val="21"/>
          <w:lang w:val="en-US" w:eastAsia="zh-CN"/>
        </w:rPr>
        <w:t>f</w:t>
      </w:r>
      <w:r>
        <w:rPr>
          <w:rFonts w:hint="default" w:ascii="Times New Roman" w:hAnsi="Times New Roman" w:eastAsia="宋体" w:cs="Times New Roman"/>
          <w:sz w:val="21"/>
          <w:szCs w:val="21"/>
        </w:rPr>
        <w:t xml:space="preserve"> they did, it came on a decade later than less sporty women. </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Lead researcher Dr Helena Horder, of the University of Gothenburg in Sweden, said</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These findings are exciting because it's possible that improving people's cardiovascular</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心血管的</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fitness in middle age could delay or even prevent them from developing dementia.”</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For the study, 191 women with an average age of 50 took a bicycle exercise test until they were </w:t>
      </w:r>
      <w:r>
        <w:rPr>
          <w:rFonts w:hint="eastAsia" w:ascii="Times New Roman" w:hAnsi="Times New Roman" w:eastAsia="宋体" w:cs="Times New Roman"/>
          <w:sz w:val="21"/>
          <w:szCs w:val="21"/>
          <w:lang w:val="en-US" w:eastAsia="zh-CN"/>
        </w:rPr>
        <w:t>tired out</w:t>
      </w:r>
      <w:r>
        <w:rPr>
          <w:rFonts w:hint="default" w:ascii="Times New Roman" w:hAnsi="Times New Roman" w:eastAsia="宋体" w:cs="Times New Roman"/>
          <w:sz w:val="21"/>
          <w:szCs w:val="21"/>
        </w:rPr>
        <w:t xml:space="preserve"> to measure their peak</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最大值的</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cardiovascular capacity. The average peak workload</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was measured at 103 watts.</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total of 40 women met the criteria for a high fitness level</w:t>
      </w:r>
      <w:r>
        <w:rPr>
          <w:rFonts w:hint="eastAsia" w:ascii="Times New Roman" w:hAnsi="Times New Roman" w:eastAsia="宋体" w:cs="Times New Roman"/>
          <w:sz w:val="21"/>
          <w:szCs w:val="21"/>
          <w:lang w:val="en-US" w:eastAsia="zh-CN"/>
        </w:rPr>
        <w:t xml:space="preserve"> with a capacity of</w:t>
      </w:r>
      <w:r>
        <w:rPr>
          <w:rFonts w:hint="default" w:ascii="Times New Roman" w:hAnsi="Times New Roman" w:eastAsia="宋体" w:cs="Times New Roman"/>
          <w:sz w:val="21"/>
          <w:szCs w:val="21"/>
        </w:rPr>
        <w:t xml:space="preserve"> 120 watts or higher</w:t>
      </w:r>
      <w:r>
        <w:rPr>
          <w:rFonts w:hint="eastAsia" w:ascii="Times New Roman" w:hAnsi="Times New Roman" w:eastAsia="宋体" w:cs="Times New Roman"/>
          <w:sz w:val="21"/>
          <w:szCs w:val="21"/>
          <w:lang w:val="en-US" w:eastAsia="zh-CN"/>
        </w:rPr>
        <w:t>, while</w:t>
      </w:r>
      <w:r>
        <w:rPr>
          <w:rFonts w:hint="default" w:ascii="Times New Roman" w:hAnsi="Times New Roman" w:eastAsia="宋体" w:cs="Times New Roman"/>
          <w:sz w:val="21"/>
          <w:szCs w:val="21"/>
        </w:rPr>
        <w:t xml:space="preserve"> 92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women were in the medium fitness category</w:t>
      </w:r>
      <w:r>
        <w:rPr>
          <w:rFonts w:hint="eastAsia" w:ascii="Times New Roman" w:hAnsi="Times New Roman" w:eastAsia="宋体" w:cs="Times New Roman"/>
          <w:sz w:val="21"/>
          <w:szCs w:val="21"/>
          <w:lang w:val="en-US" w:eastAsia="zh-CN"/>
        </w:rPr>
        <w:t>. A total of</w:t>
      </w:r>
      <w:r>
        <w:rPr>
          <w:rFonts w:hint="default" w:ascii="Times New Roman" w:hAnsi="Times New Roman" w:eastAsia="宋体" w:cs="Times New Roman"/>
          <w:sz w:val="21"/>
          <w:szCs w:val="21"/>
        </w:rPr>
        <w:t xml:space="preserve"> 59 </w:t>
      </w:r>
      <w:r>
        <w:rPr>
          <w:rFonts w:hint="eastAsia" w:ascii="Times New Roman" w:hAnsi="Times New Roman" w:eastAsia="宋体" w:cs="Times New Roman"/>
          <w:sz w:val="21"/>
          <w:szCs w:val="21"/>
          <w:lang w:val="en-US" w:eastAsia="zh-CN"/>
        </w:rPr>
        <w:t>were of</w:t>
      </w:r>
      <w:r>
        <w:rPr>
          <w:rFonts w:hint="default" w:ascii="Times New Roman" w:hAnsi="Times New Roman" w:eastAsia="宋体" w:cs="Times New Roman"/>
          <w:sz w:val="21"/>
          <w:szCs w:val="21"/>
        </w:rPr>
        <w:t xml:space="preserve"> low fitness </w:t>
      </w:r>
      <w:r>
        <w:rPr>
          <w:rFonts w:hint="eastAsia" w:ascii="Times New Roman" w:hAnsi="Times New Roman" w:eastAsia="宋体" w:cs="Times New Roman"/>
          <w:sz w:val="21"/>
          <w:szCs w:val="21"/>
          <w:lang w:val="en-US" w:eastAsia="zh-CN"/>
        </w:rPr>
        <w:t>level</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with</w:t>
      </w:r>
      <w:r>
        <w:rPr>
          <w:rFonts w:hint="default" w:ascii="Times New Roman" w:hAnsi="Times New Roman" w:eastAsia="宋体" w:cs="Times New Roman"/>
          <w:sz w:val="21"/>
          <w:szCs w:val="21"/>
        </w:rPr>
        <w:t xml:space="preserve"> a peak workload of 80 watts or less, or having their tests stopped because of</w:t>
      </w:r>
      <w:r>
        <w:rPr>
          <w:rFonts w:hint="eastAsia" w:ascii="Times New Roman" w:hAnsi="Times New Roman" w:eastAsia="宋体" w:cs="Times New Roman"/>
          <w:sz w:val="21"/>
          <w:szCs w:val="21"/>
          <w:lang w:val="en-US" w:eastAsia="zh-CN"/>
        </w:rPr>
        <w:t xml:space="preserve"> health </w:t>
      </w:r>
      <w:r>
        <w:rPr>
          <w:rFonts w:hint="default" w:ascii="Times New Roman" w:hAnsi="Times New Roman" w:eastAsia="宋体" w:cs="Times New Roman"/>
          <w:sz w:val="21"/>
          <w:szCs w:val="21"/>
        </w:rPr>
        <w:t>problems.</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These women were then tested for dementia six times over the following four decades. During that time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44 of the women developed dementia. Five percent of the highly fit women developed dementia, compared to 25 percent of the women with medium fitness and 32 percent of the women with low fitness.</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“However, this study does not show cause and effect between cardiovascular fitness and dementia, it only shows an association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said Horder.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More research is needed to see if improved fitness could have a positive effect on the risk of dementia and also to look at when during a lifetime a high fitness level is most important.” She also admitted that a relatively small number of women were studied, all of whom were f</w:t>
      </w:r>
      <w:r>
        <w:rPr>
          <w:rFonts w:hint="eastAsia" w:ascii="Times New Roman" w:hAnsi="Times New Roman" w:eastAsia="宋体" w:cs="Times New Roman"/>
          <w:sz w:val="21"/>
          <w:szCs w:val="21"/>
          <w:lang w:val="en-US" w:eastAsia="zh-CN"/>
        </w:rPr>
        <w:t>rom</w:t>
      </w:r>
      <w:r>
        <w:rPr>
          <w:rFonts w:hint="default" w:ascii="Times New Roman" w:hAnsi="Times New Roman" w:eastAsia="宋体" w:cs="Times New Roman"/>
          <w:sz w:val="21"/>
          <w:szCs w:val="21"/>
        </w:rPr>
        <w:t xml:space="preserve"> Sweden, so the results might not be applicable to other groups.</w:t>
      </w:r>
    </w:p>
    <w:p>
      <w:pPr>
        <w:keepNext w:val="0"/>
        <w:keepLines w:val="0"/>
        <w:pageBreakBefore w:val="0"/>
        <w:widowControl w:val="0"/>
        <w:kinsoku/>
        <w:wordWrap/>
        <w:overflowPunct/>
        <w:topLinePunct w:val="0"/>
        <w:autoSpaceDE/>
        <w:autoSpaceDN/>
        <w:bidi w:val="0"/>
        <w:adjustRightInd/>
        <w:snapToGrid/>
        <w:spacing w:line="256"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 What is on the ever-growing list mentioned in the first paragraph?</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Positive effects of doing exercise.</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ab/>
      </w:r>
      <w:r>
        <w:rPr>
          <w:rFonts w:hint="default" w:ascii="Times New Roman" w:hAnsi="Times New Roman" w:eastAsia="宋体" w:cs="Times New Roman"/>
          <w:sz w:val="21"/>
          <w:szCs w:val="21"/>
        </w:rPr>
        <w:t>B. Exercises suitable for the middle-aged.</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C. Experimental studies on </w:t>
      </w:r>
      <w:r>
        <w:rPr>
          <w:rFonts w:hint="eastAsia" w:ascii="Times New Roman" w:hAnsi="Times New Roman" w:eastAsia="宋体" w:cs="Times New Roman"/>
          <w:sz w:val="21"/>
          <w:szCs w:val="21"/>
          <w:lang w:val="en-US" w:eastAsia="zh-CN"/>
        </w:rPr>
        <w:t>dementia</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D. Advantages of sporty wom</w:t>
      </w:r>
      <w:r>
        <w:rPr>
          <w:rFonts w:hint="eastAsia"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n over man</w:t>
      </w:r>
      <w:r>
        <w:rPr>
          <w:rFonts w:hint="eastAsia"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56"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 Why did the researchers ask the wom</w:t>
      </w:r>
      <w:r>
        <w:rPr>
          <w:rFonts w:hint="eastAsia"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n to do bicycle exercise?</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 To predict their maximum heart rate.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B. To assess their cardiovascular capacity</w:t>
      </w:r>
      <w:r>
        <w:rPr>
          <w:rFonts w:hint="eastAsia"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 To change their habit of working out</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ab/>
      </w:r>
      <w:r>
        <w:rPr>
          <w:rFonts w:hint="default" w:ascii="Times New Roman" w:hAnsi="Times New Roman" w:eastAsia="宋体" w:cs="Times New Roman"/>
          <w:sz w:val="21"/>
          <w:szCs w:val="21"/>
        </w:rPr>
        <w:t>D. To detect their potential health problems</w:t>
      </w:r>
      <w:r>
        <w:rPr>
          <w:rFonts w:hint="eastAsia"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56"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 What do we know about Dr</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Horder's study?</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It aimed to find a cure for dementia.</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ab/>
      </w:r>
      <w:r>
        <w:rPr>
          <w:rFonts w:hint="default" w:ascii="Times New Roman" w:hAnsi="Times New Roman" w:eastAsia="宋体" w:cs="Times New Roman"/>
          <w:sz w:val="21"/>
          <w:szCs w:val="21"/>
        </w:rPr>
        <w:t>B. Data collection was a lengthy process.</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Some participants withdrew from it.</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ab/>
      </w:r>
      <w:r>
        <w:rPr>
          <w:rFonts w:hint="default" w:ascii="Times New Roman" w:hAnsi="Times New Roman" w:eastAsia="宋体" w:cs="Times New Roman"/>
          <w:sz w:val="21"/>
          <w:szCs w:val="21"/>
        </w:rPr>
        <w:t>D. The results were far from satisfactory.</w:t>
      </w:r>
    </w:p>
    <w:p>
      <w:pPr>
        <w:keepNext w:val="0"/>
        <w:keepLines w:val="0"/>
        <w:pageBreakBefore w:val="0"/>
        <w:widowControl w:val="0"/>
        <w:kinsoku/>
        <w:wordWrap/>
        <w:overflowPunct/>
        <w:topLinePunct w:val="0"/>
        <w:autoSpaceDE/>
        <w:autoSpaceDN/>
        <w:bidi w:val="0"/>
        <w:adjustRightInd/>
        <w:snapToGrid/>
        <w:spacing w:line="256"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 Which of the following is the best title for the text?</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More Women Are Exercising to Prevent Dementia</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Middle-Aged Women Need to Do More Exercise</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Fit Women Are Less Likely to Develop Dementia</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Biking Improves Women's Cardiovascular Fitness</w:t>
      </w:r>
    </w:p>
    <w:p>
      <w:pPr>
        <w:keepNext w:val="0"/>
        <w:keepLines w:val="0"/>
        <w:pageBreakBefore w:val="0"/>
        <w:widowControl w:val="0"/>
        <w:kinsoku/>
        <w:wordWrap/>
        <w:overflowPunct/>
        <w:topLinePunct w:val="0"/>
        <w:autoSpaceDE/>
        <w:autoSpaceDN/>
        <w:bidi w:val="0"/>
        <w:adjustRightInd/>
        <w:snapToGrid/>
        <w:spacing w:line="256" w:lineRule="exact"/>
        <w:ind w:firstLine="105" w:firstLineChars="50"/>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shd w:val="clear" w:color="auto" w:fill="D7D7D7"/>
        <w:kinsoku/>
        <w:wordWrap/>
        <w:overflowPunct/>
        <w:topLinePunct w:val="0"/>
        <w:autoSpaceDE/>
        <w:autoSpaceDN/>
        <w:bidi w:val="0"/>
        <w:adjustRightInd w:val="0"/>
        <w:snapToGrid/>
        <w:spacing w:line="256" w:lineRule="exact"/>
        <w:jc w:val="center"/>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bCs/>
          <w:sz w:val="24"/>
          <w:szCs w:val="24"/>
          <w:lang w:val="en-US" w:eastAsia="zh-CN"/>
        </w:rPr>
        <w:t>2. 2021年6月浙江高考</w:t>
      </w:r>
      <w:r>
        <w:rPr>
          <w:rFonts w:ascii="Times New Roman" w:hAnsi="Times New Roman" w:eastAsia="宋体" w:cs="Times New Roman"/>
          <w:b/>
          <w:sz w:val="24"/>
          <w:szCs w:val="24"/>
        </w:rPr>
        <w:t>C</w:t>
      </w:r>
      <w:r>
        <w:rPr>
          <w:rFonts w:hint="eastAsia" w:ascii="Times New Roman" w:hAnsi="Times New Roman" w:eastAsia="宋体" w:cs="Times New Roman"/>
          <w:b/>
          <w:sz w:val="24"/>
          <w:szCs w:val="24"/>
          <w:lang w:val="en-US" w:eastAsia="zh-CN"/>
        </w:rPr>
        <w:t>篇</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If you ever get the impression that your dog can "tell" whether you look content or annoyed, you may be onto something. Dogs may indeed be able to distinguish between happy and angry human faces, according to a new study.</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Researchers trained a group of 11 dogs to distinguish between images（图像）of the same person making either a happy or an angry face. During the training stage, each dog was shown only the upper half or the lower half of the person’s face. The researchers then tested the dogs’ ability to distinguish between human facial expressions by showing them the other half of the person’s face or images totally different from the ones used in training. The researchers found that the dogs were able to pick the angry or happy face by touching a picture of it with their noses more often than one would expect by random chance. </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The study showed the animals had figured out how to apply what they learned about human faces during training to new faces in the testing stage. "We can rule out that the dogs simply distinguish between the pictures based on a simple cue, such as the sight of teeth," said study author Corsin Muller. "Instead, our results suggest that the successful dogs realized that a smiling mouth means the same thing as smiling eyes, and the same rule applies to an angry mouth having the same meaning as angry eyes.”</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"With our study, we think we can now confidently conclude that at least some dogs can distinguish human facial expressions," Muller told </w:t>
      </w:r>
      <w:r>
        <w:rPr>
          <w:rFonts w:ascii="Times New Roman" w:hAnsi="Times New Roman" w:eastAsia="宋体" w:cs="Times New Roman"/>
          <w:i/>
          <w:szCs w:val="21"/>
        </w:rPr>
        <w:t>Live Science</w:t>
      </w:r>
      <w:r>
        <w:rPr>
          <w:rFonts w:ascii="Times New Roman" w:hAnsi="Times New Roman" w:eastAsia="宋体" w:cs="Times New Roman"/>
          <w:szCs w:val="21"/>
        </w:rPr>
        <w:t xml:space="preserve">. </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At this point, it is not clear why dogs seem to be equipped with the ability to recognize different facial expressions in humans. "To us, the most likely explanation appears to be that the basis lies in their living with humans, which gives them a lot of exposure to human facial expressions," and this exposure has provided them with many chances to learn to distinguish between them, Muller said. </w:t>
      </w:r>
    </w:p>
    <w:p>
      <w:pPr>
        <w:keepNext w:val="0"/>
        <w:keepLines w:val="0"/>
        <w:pageBreakBefore w:val="0"/>
        <w:widowControl w:val="0"/>
        <w:kinsoku/>
        <w:wordWrap/>
        <w:overflowPunct/>
        <w:topLinePunct w:val="0"/>
        <w:autoSpaceDE/>
        <w:autoSpaceDN/>
        <w:bidi w:val="0"/>
        <w:adjustRightInd w:val="0"/>
        <w:snapToGrid/>
        <w:spacing w:line="256" w:lineRule="exact"/>
        <w:textAlignment w:val="auto"/>
        <w:rPr>
          <w:rFonts w:ascii="Times New Roman" w:hAnsi="Times New Roman" w:eastAsia="宋体" w:cs="Times New Roman"/>
          <w:szCs w:val="21"/>
        </w:rPr>
      </w:pPr>
      <w:r>
        <w:rPr>
          <w:rFonts w:ascii="Times New Roman" w:hAnsi="Times New Roman" w:eastAsia="宋体" w:cs="Times New Roman"/>
          <w:szCs w:val="21"/>
        </w:rPr>
        <w:t>28. The new study focused on whether dogs can_________.</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A. distinguish shapes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make sense of human faces</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C. feel happy or angry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communicate with each other</w:t>
      </w:r>
    </w:p>
    <w:p>
      <w:pPr>
        <w:keepNext w:val="0"/>
        <w:keepLines w:val="0"/>
        <w:pageBreakBefore w:val="0"/>
        <w:widowControl w:val="0"/>
        <w:kinsoku/>
        <w:wordWrap/>
        <w:overflowPunct/>
        <w:topLinePunct w:val="0"/>
        <w:autoSpaceDE/>
        <w:autoSpaceDN/>
        <w:bidi w:val="0"/>
        <w:adjustRightInd w:val="0"/>
        <w:snapToGrid/>
        <w:spacing w:line="256" w:lineRule="exact"/>
        <w:textAlignment w:val="auto"/>
        <w:rPr>
          <w:rFonts w:ascii="Times New Roman" w:hAnsi="Times New Roman" w:eastAsia="宋体" w:cs="Times New Roman"/>
          <w:szCs w:val="21"/>
        </w:rPr>
      </w:pPr>
      <w:r>
        <w:rPr>
          <w:rFonts w:ascii="Times New Roman" w:hAnsi="Times New Roman" w:eastAsia="宋体" w:cs="Times New Roman"/>
          <w:szCs w:val="21"/>
        </w:rPr>
        <w:t>29. What can we learn about the study from paragraph 2?</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A. Researchers tested the dogs in random order. </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B. Diverse methods were adopted during training. </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C. Pictures used in the two stages were different</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D. The dogs were photographed before the test. </w:t>
      </w:r>
    </w:p>
    <w:p>
      <w:pPr>
        <w:keepNext w:val="0"/>
        <w:keepLines w:val="0"/>
        <w:pageBreakBefore w:val="0"/>
        <w:widowControl w:val="0"/>
        <w:kinsoku/>
        <w:wordWrap/>
        <w:overflowPunct/>
        <w:topLinePunct w:val="0"/>
        <w:autoSpaceDE/>
        <w:autoSpaceDN/>
        <w:bidi w:val="0"/>
        <w:adjustRightInd w:val="0"/>
        <w:snapToGrid/>
        <w:spacing w:line="256" w:lineRule="exact"/>
        <w:textAlignment w:val="auto"/>
        <w:rPr>
          <w:rFonts w:ascii="Times New Roman" w:hAnsi="Times New Roman" w:eastAsia="宋体" w:cs="Times New Roman"/>
          <w:szCs w:val="21"/>
        </w:rPr>
      </w:pPr>
      <w:r>
        <w:rPr>
          <w:rFonts w:ascii="Times New Roman" w:hAnsi="Times New Roman" w:eastAsia="宋体" w:cs="Times New Roman"/>
          <w:szCs w:val="21"/>
        </w:rPr>
        <w:t>30. What is the last paragraph mainly about?</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A. A suggestion for future studies.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B. A possible reason for the study findings. </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C. A major limitation of the study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An explanation of the research method.</w:t>
      </w:r>
    </w:p>
    <w:p>
      <w:pPr>
        <w:keepNext w:val="0"/>
        <w:keepLines w:val="0"/>
        <w:pageBreakBefore w:val="0"/>
        <w:widowControl w:val="0"/>
        <w:kinsoku/>
        <w:wordWrap/>
        <w:overflowPunct/>
        <w:topLinePunct w:val="0"/>
        <w:autoSpaceDE/>
        <w:autoSpaceDN/>
        <w:bidi w:val="0"/>
        <w:adjustRightInd w:val="0"/>
        <w:snapToGrid/>
        <w:spacing w:line="256" w:lineRule="exact"/>
        <w:ind w:firstLine="420" w:firstLineChars="200"/>
        <w:rPr>
          <w:rFonts w:ascii="Times New Roman" w:hAnsi="Times New Roman" w:eastAsia="宋体" w:cs="Times New Roman"/>
          <w:szCs w:val="21"/>
        </w:rPr>
      </w:pPr>
    </w:p>
    <w:p>
      <w:pPr>
        <w:keepNext w:val="0"/>
        <w:keepLines w:val="0"/>
        <w:pageBreakBefore w:val="0"/>
        <w:widowControl w:val="0"/>
        <w:shd w:val="clear" w:color="auto" w:fill="D7D7D7"/>
        <w:kinsoku/>
        <w:wordWrap/>
        <w:overflowPunct/>
        <w:topLinePunct w:val="0"/>
        <w:autoSpaceDE/>
        <w:autoSpaceDN/>
        <w:bidi w:val="0"/>
        <w:snapToGrid/>
        <w:spacing w:line="256" w:lineRule="exact"/>
        <w:ind w:firstLine="120" w:firstLineChars="50"/>
        <w:jc w:val="center"/>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bCs/>
          <w:sz w:val="24"/>
          <w:szCs w:val="24"/>
          <w:lang w:val="en-US" w:eastAsia="zh-CN"/>
        </w:rPr>
        <w:t>3. 2021年1月浙江高考</w:t>
      </w:r>
      <w:r>
        <w:rPr>
          <w:rFonts w:hint="default" w:ascii="Times New Roman" w:hAnsi="Times New Roman" w:eastAsia="宋体" w:cs="Times New Roman"/>
          <w:b/>
          <w:sz w:val="24"/>
          <w:szCs w:val="24"/>
        </w:rPr>
        <w:t>C</w:t>
      </w:r>
      <w:r>
        <w:rPr>
          <w:rFonts w:hint="eastAsia" w:ascii="Times New Roman" w:hAnsi="Times New Roman" w:eastAsia="宋体" w:cs="Times New Roman"/>
          <w:b/>
          <w:sz w:val="24"/>
          <w:szCs w:val="24"/>
          <w:lang w:val="en-US" w:eastAsia="zh-CN"/>
        </w:rPr>
        <w:t>篇</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Researchers say they have translated the meaning of gestures that wild chimpanzees</w:t>
      </w:r>
      <w:r>
        <w:rPr>
          <w:rFonts w:hint="eastAsia" w:ascii="Times New Roman" w:hAnsi="Times New Roman" w:eastAsia="宋体" w:cs="Times New Roman"/>
          <w:szCs w:val="24"/>
        </w:rPr>
        <w:t xml:space="preserve"> </w:t>
      </w:r>
      <w:r>
        <w:rPr>
          <w:rFonts w:ascii="Times New Roman" w:hAnsi="Times New Roman" w:eastAsia="宋体" w:cs="Times New Roman"/>
          <w:szCs w:val="24"/>
        </w:rPr>
        <w:t>(黑猩猩) use to communicate. They say wild chimps communicate 19 specific messages to one another with a “vocabulary” of 66 gestures. The scientists discovered this by following and filming groups of chimps in Uganda, and examining more than 5,000 incidents of these meaningful exchanges.</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Dr Catherine Hobaiter, who led the research, said that this was the only form of intentional communication to be recorded in the animal kingdom. Only humans and chimps, she said, had a system of communication where they deliberately sent a message to another group member.</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“That’s what’s so amazing about chimp gestures,” she said. “They’re the only thing that looks like human language in that respect.”</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Although previous research has shown that apes and monkeys can understand complex information from another animal’s call, the animals do not appear to use their voices intentionally to communicate messages. This was a significant difference between calls and gestures, Dr Hobaiter said.</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Chimps will check to see if they have the attention of the animal with which they wish to communicate. In one case, a mother presents her foot to her crying baby, signa</w:t>
      </w:r>
      <w:r>
        <w:rPr>
          <w:rFonts w:hint="eastAsia" w:ascii="Times New Roman" w:hAnsi="Times New Roman" w:eastAsia="宋体" w:cs="Times New Roman"/>
          <w:szCs w:val="24"/>
        </w:rPr>
        <w:t>l</w:t>
      </w:r>
      <w:r>
        <w:rPr>
          <w:rFonts w:ascii="Times New Roman" w:hAnsi="Times New Roman" w:eastAsia="宋体" w:cs="Times New Roman"/>
          <w:szCs w:val="24"/>
        </w:rPr>
        <w:t xml:space="preserve">ling: “Climb on me.” The youngster immediately jumps on to its mother’s back and they travel off together. “The big message from this study is that there is another species (物种) out there that is meaningful in its communication, so that’s not unique to humans,” said Dr Hobaiter. </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Dr Susanne Shultz, an evolutionary biologist from the University of Manchester, said the study was praiseworthy in seeking to enrich our knowledge of the evolution of human language. But, she added, the results were “a little disappointing”.</w:t>
      </w:r>
    </w:p>
    <w:p>
      <w:pPr>
        <w:keepNext w:val="0"/>
        <w:keepLines w:val="0"/>
        <w:pageBreakBefore w:val="0"/>
        <w:widowControl w:val="0"/>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 xml:space="preserve">“The vagueness of the gesture meanings suggests either that the chimps have little to communicate, or we are still missing a lot of the information contained in their gestures and actions,” she said. “Moreover, the meanings seem to not go beyond what other animals convey with non-verbal communication. So, it seems the </w:t>
      </w:r>
      <w:r>
        <w:rPr>
          <w:rFonts w:ascii="Times New Roman" w:hAnsi="Times New Roman" w:eastAsia="宋体" w:cs="Times New Roman"/>
          <w:szCs w:val="24"/>
          <w:u w:val="single"/>
        </w:rPr>
        <w:t>gulf</w:t>
      </w:r>
      <w:r>
        <w:rPr>
          <w:rFonts w:ascii="Times New Roman" w:hAnsi="Times New Roman" w:eastAsia="宋体" w:cs="Times New Roman"/>
          <w:szCs w:val="24"/>
        </w:rPr>
        <w:t xml:space="preserve"> remains.”</w:t>
      </w:r>
    </w:p>
    <w:p>
      <w:pPr>
        <w:keepNext w:val="0"/>
        <w:keepLines w:val="0"/>
        <w:pageBreakBefore w:val="0"/>
        <w:widowControl w:val="0"/>
        <w:kinsoku/>
        <w:wordWrap/>
        <w:overflowPunct/>
        <w:topLinePunct w:val="0"/>
        <w:autoSpaceDE/>
        <w:autoSpaceDN/>
        <w:bidi w:val="0"/>
        <w:adjustRightInd/>
        <w:snapToGrid/>
        <w:spacing w:line="256" w:lineRule="exact"/>
        <w:textAlignment w:val="auto"/>
        <w:rPr>
          <w:rFonts w:ascii="Times New Roman" w:hAnsi="Times New Roman" w:eastAsia="宋体" w:cs="Times New Roman"/>
          <w:szCs w:val="24"/>
        </w:rPr>
      </w:pPr>
      <w:r>
        <w:rPr>
          <w:rFonts w:ascii="Times New Roman" w:hAnsi="Times New Roman" w:eastAsia="宋体" w:cs="Times New Roman"/>
          <w:szCs w:val="24"/>
        </w:rPr>
        <w:t>27. What do chimps and humans have in common according to Dr Hobaiter?</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A. Memorizing specific words.</w:t>
      </w:r>
      <w:r>
        <w:rPr>
          <w:rFonts w:ascii="Times New Roman" w:hAnsi="Times New Roman" w:eastAsia="宋体" w:cs="Times New Roman"/>
          <w:szCs w:val="24"/>
        </w:rPr>
        <w:tab/>
      </w:r>
      <w:r>
        <w:rPr>
          <w:rFonts w:ascii="Times New Roman" w:hAnsi="Times New Roman" w:eastAsia="宋体" w:cs="Times New Roman"/>
          <w:szCs w:val="24"/>
        </w:rPr>
        <w:t>B. Understanding complex information.</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C. Using voices to communicate.</w:t>
      </w:r>
      <w:r>
        <w:rPr>
          <w:rFonts w:ascii="Times New Roman" w:hAnsi="Times New Roman" w:eastAsia="宋体" w:cs="Times New Roman"/>
          <w:szCs w:val="24"/>
        </w:rPr>
        <w:tab/>
      </w:r>
      <w:r>
        <w:rPr>
          <w:rFonts w:ascii="Times New Roman" w:hAnsi="Times New Roman" w:eastAsia="宋体" w:cs="Times New Roman"/>
          <w:szCs w:val="24"/>
        </w:rPr>
        <w:t>D. Communicating messages on purpose.</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textAlignment w:val="auto"/>
        <w:rPr>
          <w:rFonts w:ascii="Times New Roman" w:hAnsi="Times New Roman" w:eastAsia="宋体" w:cs="Times New Roman"/>
          <w:szCs w:val="24"/>
        </w:rPr>
      </w:pPr>
      <w:r>
        <w:rPr>
          <w:rFonts w:ascii="Times New Roman" w:hAnsi="Times New Roman" w:eastAsia="宋体" w:cs="Times New Roman"/>
          <w:szCs w:val="24"/>
        </w:rPr>
        <w:t>28. What did Dr Shultz think of the study?</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A. It was well designed but poorly conducted.</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B. It was a good try but the findings were limited.</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C. It was inspiring but the evidence was unreliable.</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D. It was a failure but the methods deserved praise.</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textAlignment w:val="auto"/>
        <w:rPr>
          <w:rFonts w:ascii="Times New Roman" w:hAnsi="Times New Roman" w:eastAsia="宋体" w:cs="Times New Roman"/>
          <w:szCs w:val="24"/>
        </w:rPr>
      </w:pPr>
      <w:r>
        <w:rPr>
          <w:rFonts w:ascii="Times New Roman" w:hAnsi="Times New Roman" w:eastAsia="宋体" w:cs="Times New Roman"/>
          <w:szCs w:val="24"/>
        </w:rPr>
        <w:t>29. What does the underlined word “gulf” in the last paragraph mean?</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A. Difference.</w:t>
      </w:r>
      <w:r>
        <w:rPr>
          <w:rFonts w:ascii="Times New Roman" w:hAnsi="Times New Roman" w:eastAsia="宋体" w:cs="Times New Roman"/>
          <w:szCs w:val="24"/>
        </w:rPr>
        <w:tab/>
      </w:r>
      <w:r>
        <w:rPr>
          <w:rFonts w:ascii="Times New Roman" w:hAnsi="Times New Roman" w:eastAsia="宋体" w:cs="Times New Roman"/>
          <w:szCs w:val="24"/>
        </w:rPr>
        <w:t>B. Conflict.</w:t>
      </w:r>
      <w:r>
        <w:rPr>
          <w:rFonts w:ascii="Times New Roman" w:hAnsi="Times New Roman" w:eastAsia="宋体" w:cs="Times New Roman"/>
          <w:szCs w:val="24"/>
        </w:rPr>
        <w:tab/>
      </w:r>
      <w:r>
        <w:rPr>
          <w:rFonts w:ascii="Times New Roman" w:hAnsi="Times New Roman" w:eastAsia="宋体" w:cs="Times New Roman"/>
          <w:szCs w:val="24"/>
        </w:rPr>
        <w:t>C. Balance.</w:t>
      </w:r>
      <w:r>
        <w:rPr>
          <w:rFonts w:ascii="Times New Roman" w:hAnsi="Times New Roman" w:eastAsia="宋体" w:cs="Times New Roman"/>
          <w:szCs w:val="24"/>
        </w:rPr>
        <w:tab/>
      </w:r>
      <w:r>
        <w:rPr>
          <w:rFonts w:ascii="Times New Roman" w:hAnsi="Times New Roman" w:eastAsia="宋体" w:cs="Times New Roman"/>
          <w:szCs w:val="24"/>
        </w:rPr>
        <w:t>D. Connection.</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textAlignment w:val="auto"/>
        <w:rPr>
          <w:rFonts w:ascii="Times New Roman" w:hAnsi="Times New Roman" w:eastAsia="宋体" w:cs="Times New Roman"/>
          <w:szCs w:val="24"/>
        </w:rPr>
      </w:pPr>
      <w:r>
        <w:rPr>
          <w:rFonts w:ascii="Times New Roman" w:hAnsi="Times New Roman" w:eastAsia="宋体" w:cs="Times New Roman"/>
          <w:szCs w:val="24"/>
        </w:rPr>
        <w:t>30. Which of the following is the best title for the text?</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A. Chimpanzee behaviour study achieved a breakthrough</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B. Chimpanzees developed specific communication skills</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C. Chimpanzees: the smartest species in the animal kingdom</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4"/>
        </w:rPr>
        <w:t>D. Chimpanzee language: communication gestures translated</w:t>
      </w:r>
      <w:r>
        <w:rPr>
          <w:rFonts w:ascii="Times New Roman" w:hAnsi="Times New Roman" w:eastAsia="宋体" w:cs="Times New Roman"/>
          <w:szCs w:val="21"/>
        </w:rPr>
        <w:t xml:space="preserve"> </w:t>
      </w:r>
    </w:p>
    <w:p>
      <w:pPr>
        <w:keepNext w:val="0"/>
        <w:keepLines w:val="0"/>
        <w:pageBreakBefore w:val="0"/>
        <w:widowControl w:val="0"/>
        <w:tabs>
          <w:tab w:val="left" w:pos="2552"/>
          <w:tab w:val="left" w:pos="4820"/>
          <w:tab w:val="left" w:pos="7088"/>
        </w:tabs>
        <w:kinsoku/>
        <w:wordWrap/>
        <w:overflowPunct/>
        <w:topLinePunct w:val="0"/>
        <w:autoSpaceDE/>
        <w:autoSpaceDN/>
        <w:bidi w:val="0"/>
        <w:adjustRightInd/>
        <w:snapToGrid/>
        <w:spacing w:line="256" w:lineRule="exact"/>
        <w:ind w:firstLine="420" w:firstLineChars="200"/>
        <w:textAlignment w:val="auto"/>
        <w:rPr>
          <w:rFonts w:ascii="Times New Roman" w:hAnsi="Times New Roman" w:eastAsia="宋体" w:cs="Times New Roman"/>
          <w:szCs w:val="21"/>
        </w:rPr>
      </w:pPr>
    </w:p>
    <w:p>
      <w:pPr>
        <w:keepNext w:val="0"/>
        <w:keepLines w:val="0"/>
        <w:pageBreakBefore w:val="0"/>
        <w:widowControl w:val="0"/>
        <w:shd w:val="clear" w:color="auto" w:fill="D7D7D7"/>
        <w:kinsoku/>
        <w:wordWrap/>
        <w:overflowPunct/>
        <w:topLinePunct w:val="0"/>
        <w:autoSpaceDE/>
        <w:autoSpaceDN/>
        <w:bidi w:val="0"/>
        <w:adjustRightInd w:val="0"/>
        <w:snapToGrid/>
        <w:spacing w:line="256" w:lineRule="exact"/>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 2023年6月新高考全国Ⅰ卷C篇</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The goal of this book is to make the case for digital minimalism, including a detailed exploration of what it asks and why it works, and then to teach you how to adopt this philosophy if you decide it’s right for you.</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To do so, I divided the book into two parts. In part one, I describe the philosophical foundations of digital minimalism, starting with an examination of the forces that are making so many people’s digital lives increasingly intolerable, before moving on to a detailed discussion of the digital minimalism philosophy.</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 xml:space="preserve">Part one concludes by introducing my suggested method for adopting this philosophy: the digital </w:t>
      </w:r>
      <w:r>
        <w:rPr>
          <w:rFonts w:hint="default" w:ascii="Times New Roman" w:hAnsi="Times New Roman" w:eastAsia="Times New Roman" w:cs="Times New Roman"/>
          <w:color w:val="000000"/>
          <w:szCs w:val="24"/>
          <w:u w:val="single"/>
        </w:rPr>
        <w:t>declutter</w:t>
      </w:r>
      <w:r>
        <w:rPr>
          <w:rFonts w:hint="default" w:ascii="Times New Roman" w:hAnsi="Times New Roman" w:eastAsia="Times New Roman" w:cs="Times New Roman"/>
          <w:color w:val="000000"/>
          <w:szCs w:val="24"/>
        </w:rPr>
        <w:t>. This process requires you to step away from optional online activities for thirty days. At the end of the thirty days, you will then add back a small number of carefully chosen online activities that you believe will provide massive benefits to the things you value.</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In the final chapter of part one, I’ll guide you through carrying out your own digital declutter. In doing so, I’ll draw on an experiment I ran in 2018 in which over 1,600 people agreed to perform a digital declutter. You’ll hear these participants’ stories and learn what strategies worked well for them, and what traps they encountered that you should avoid.</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The second part of this book takes a closer look at some ideas that will help you cultivate (</w:t>
      </w:r>
      <w:r>
        <w:rPr>
          <w:rFonts w:hint="default" w:ascii="Times New Roman" w:hAnsi="Times New Roman" w:eastAsia="宋体" w:cs="Times New Roman"/>
          <w:color w:val="000000"/>
          <w:szCs w:val="24"/>
        </w:rPr>
        <w:t>培养</w:t>
      </w:r>
      <w:r>
        <w:rPr>
          <w:rFonts w:hint="default" w:ascii="Times New Roman" w:hAnsi="Times New Roman" w:eastAsia="Times New Roman" w:cs="Times New Roman"/>
          <w:color w:val="000000"/>
          <w:szCs w:val="24"/>
        </w:rPr>
        <w:t>) a sustainable digital minimalism lifestyle. In these chapters, I examine issues such as the importance of solitude (</w:t>
      </w:r>
      <w:r>
        <w:rPr>
          <w:rFonts w:hint="default" w:ascii="Times New Roman" w:hAnsi="Times New Roman" w:eastAsia="宋体" w:cs="Times New Roman"/>
          <w:color w:val="000000"/>
          <w:szCs w:val="24"/>
        </w:rPr>
        <w:t>独处</w:t>
      </w:r>
      <w:r>
        <w:rPr>
          <w:rFonts w:hint="default" w:ascii="Times New Roman" w:hAnsi="Times New Roman" w:eastAsia="Times New Roman" w:cs="Times New Roman"/>
          <w:color w:val="000000"/>
          <w:szCs w:val="24"/>
        </w:rPr>
        <w:t>) and the necessity of cultivating high-quality leisure to replace the time most now spen</w:t>
      </w:r>
      <w:r>
        <w:rPr>
          <w:rFonts w:hint="eastAsia" w:ascii="Times New Roman" w:hAnsi="Times New Roman" w:eastAsia="宋体" w:cs="Times New Roman"/>
          <w:color w:val="000000"/>
          <w:szCs w:val="24"/>
          <w:lang w:val="en-US" w:eastAsia="zh-CN"/>
        </w:rPr>
        <w:t>t</w:t>
      </w:r>
      <w:r>
        <w:rPr>
          <w:rFonts w:hint="default" w:ascii="Times New Roman" w:hAnsi="Times New Roman" w:eastAsia="Times New Roman" w:cs="Times New Roman"/>
          <w:color w:val="000000"/>
          <w:szCs w:val="24"/>
        </w:rPr>
        <w:t xml:space="preserve"> on mindless device use. Each chapter concludes with a collection of practices, which are designed to help you act on the big ideas of the chapter. You can view these practices as a toolbox meant to aid your efforts to build a minimalist lifestyle that words for your particular circumstances.</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2</w:t>
      </w:r>
      <w:r>
        <w:rPr>
          <w:rFonts w:hint="default" w:ascii="Times New Roman" w:hAnsi="Times New Roman" w:eastAsia="宋体" w:cs="Times New Roman"/>
          <w:color w:val="000000"/>
          <w:szCs w:val="24"/>
        </w:rPr>
        <w:t xml:space="preserve">8. </w:t>
      </w:r>
      <w:r>
        <w:rPr>
          <w:rFonts w:hint="default" w:ascii="Times New Roman" w:hAnsi="Times New Roman" w:eastAsia="Times New Roman" w:cs="Times New Roman"/>
          <w:color w:val="000000"/>
          <w:szCs w:val="24"/>
        </w:rPr>
        <w:t>What is the book aimed at?</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Teaching critical thinking skills.</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Advocating a simple digital lifestyle.</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Solving philosophical problems.</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Promoting the use of a digital device.</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2</w:t>
      </w:r>
      <w:r>
        <w:rPr>
          <w:rFonts w:hint="default" w:ascii="Times New Roman" w:hAnsi="Times New Roman" w:eastAsia="宋体" w:cs="Times New Roman"/>
          <w:color w:val="000000"/>
          <w:szCs w:val="24"/>
        </w:rPr>
        <w:t xml:space="preserve">9. </w:t>
      </w:r>
      <w:r>
        <w:rPr>
          <w:rFonts w:hint="default" w:ascii="Times New Roman" w:hAnsi="Times New Roman" w:eastAsia="Times New Roman" w:cs="Times New Roman"/>
          <w:color w:val="000000"/>
          <w:szCs w:val="24"/>
        </w:rPr>
        <w:t>What does the underlined word “declutter” in paragraph 3 mean?</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Clear-up.</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Add-on.</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Check-in.</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Take-over.</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3</w:t>
      </w:r>
      <w:r>
        <w:rPr>
          <w:rFonts w:hint="default" w:ascii="Times New Roman" w:hAnsi="Times New Roman" w:eastAsia="宋体" w:cs="Times New Roman"/>
          <w:color w:val="000000"/>
          <w:szCs w:val="24"/>
        </w:rPr>
        <w:t xml:space="preserve">0. </w:t>
      </w:r>
      <w:r>
        <w:rPr>
          <w:rFonts w:hint="default" w:ascii="Times New Roman" w:hAnsi="Times New Roman" w:eastAsia="Times New Roman" w:cs="Times New Roman"/>
          <w:color w:val="000000"/>
          <w:szCs w:val="24"/>
        </w:rPr>
        <w:t>What is presented in the final chapter of part one?</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Theoretical models.</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Statistical methods.</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Practical examples.</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Historical analyses.</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3</w:t>
      </w:r>
      <w:r>
        <w:rPr>
          <w:rFonts w:hint="default" w:ascii="Times New Roman" w:hAnsi="Times New Roman" w:eastAsia="宋体" w:cs="Times New Roman"/>
          <w:color w:val="000000"/>
          <w:szCs w:val="24"/>
        </w:rPr>
        <w:t xml:space="preserve">1. </w:t>
      </w:r>
      <w:r>
        <w:rPr>
          <w:rFonts w:hint="default" w:ascii="Times New Roman" w:hAnsi="Times New Roman" w:eastAsia="Times New Roman" w:cs="Times New Roman"/>
          <w:color w:val="000000"/>
          <w:szCs w:val="24"/>
        </w:rPr>
        <w:t>What does the author suggest readers do with the practices offered in part two?</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Use them as needed.</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Recommend them to friends.</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eastAsia" w:ascii="Times New Roman" w:hAnsi="Times New Roman" w:eastAsia="Times New Roman" w:cs="Times New Roman"/>
          <w:color w:val="000000"/>
          <w:szCs w:val="24"/>
          <w:lang w:val="en-US" w:eastAsia="zh-CN"/>
        </w:rPr>
      </w:pP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Evaluate their effects.</w:t>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Identify the ideas behind them.</w:t>
      </w:r>
    </w:p>
    <w:p>
      <w:pPr>
        <w:keepNext w:val="0"/>
        <w:keepLines w:val="0"/>
        <w:pageBreakBefore w:val="0"/>
        <w:widowControl w:val="0"/>
        <w:kinsoku/>
        <w:wordWrap/>
        <w:overflowPunct/>
        <w:topLinePunct w:val="0"/>
        <w:autoSpaceDE/>
        <w:autoSpaceDN/>
        <w:bidi w:val="0"/>
        <w:adjustRightInd/>
        <w:snapToGrid/>
        <w:spacing w:line="256" w:lineRule="exact"/>
        <w:jc w:val="center"/>
        <w:textAlignment w:val="auto"/>
        <w:rPr>
          <w:rFonts w:hint="eastAsia" w:ascii="Times New Roman" w:hAnsi="Times New Roman" w:eastAsia="宋体" w:cs="Baskerville Regular"/>
          <w:b/>
          <w:bCs/>
          <w:lang w:val="en-US" w:eastAsia="zh-CN"/>
        </w:rPr>
      </w:pPr>
    </w:p>
    <w:p>
      <w:pPr>
        <w:keepNext w:val="0"/>
        <w:keepLines w:val="0"/>
        <w:pageBreakBefore w:val="0"/>
        <w:widowControl w:val="0"/>
        <w:shd w:val="clear" w:color="auto" w:fill="D7D7D7"/>
        <w:kinsoku/>
        <w:wordWrap/>
        <w:overflowPunct/>
        <w:topLinePunct w:val="0"/>
        <w:autoSpaceDE/>
        <w:autoSpaceDN/>
        <w:bidi w:val="0"/>
        <w:adjustRightInd w:val="0"/>
        <w:snapToGrid/>
        <w:spacing w:line="256" w:lineRule="exact"/>
        <w:jc w:val="center"/>
        <w:rPr>
          <w:rFonts w:ascii="Times New Roman" w:hAnsi="Times New Roman" w:eastAsia="宋体" w:cs="Times New Roman"/>
          <w:szCs w:val="21"/>
        </w:rPr>
      </w:pPr>
      <w:r>
        <w:rPr>
          <w:rFonts w:hint="eastAsia" w:ascii="Times New Roman" w:hAnsi="Times New Roman" w:eastAsia="宋体" w:cs="Times New Roman"/>
          <w:b/>
          <w:bCs/>
          <w:sz w:val="24"/>
          <w:szCs w:val="24"/>
          <w:lang w:val="en-US" w:eastAsia="zh-CN"/>
        </w:rPr>
        <w:t>5. 2023年6月新高考全国Ⅰ卷D</w:t>
      </w:r>
      <w:r>
        <w:rPr>
          <w:rFonts w:hint="eastAsia" w:ascii="Times New Roman" w:hAnsi="Times New Roman" w:eastAsia="宋体" w:cs="Times New Roman"/>
          <w:b/>
          <w:sz w:val="24"/>
          <w:szCs w:val="24"/>
          <w:lang w:val="en-US" w:eastAsia="zh-CN"/>
        </w:rPr>
        <w:t>篇</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On March 7, 1907, the English statistician Francis Galton published a paper which illustrated what has come to be known as the “wisdom of crowds” effect. The experiment of estimation he conducted showed that in some cases, the average of a large number of independent estimates could be quite accurate.</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This effect capitalizes on the fact that when people make errors, those errors aren’t always the same. Some people will tend to overestimate, and some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people’s errors become correlated or dependent, the accuracy of the estimate will go down.</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But a new study led by Joaquin Navajas offered an interesting twist (</w:t>
      </w:r>
      <w:r>
        <w:rPr>
          <w:rFonts w:hint="default" w:ascii="Times New Roman" w:hAnsi="Times New Roman" w:eastAsia="宋体" w:cs="Times New Roman"/>
          <w:color w:val="000000"/>
          <w:szCs w:val="24"/>
        </w:rPr>
        <w:t>转折</w:t>
      </w:r>
      <w:r>
        <w:rPr>
          <w:rFonts w:hint="default" w:ascii="Times New Roman" w:hAnsi="Times New Roman" w:eastAsia="Times New Roman" w:cs="Times New Roman"/>
          <w:color w:val="000000"/>
          <w:szCs w:val="24"/>
        </w:rPr>
        <w:t>) on this classic phenomenon. The key finding of the study was that when crowds were further divided into smaller groups that were allowed to have a discussion, the averages from these groups were more accurate than those from an equal number of independent individuals. For instance, the average obtained from the estimates of four discussion groups of five was significantly more accurate than the average obtained from 20 independent individuals.</w:t>
      </w:r>
    </w:p>
    <w:p>
      <w:pPr>
        <w:keepNext w:val="0"/>
        <w:keepLines w:val="0"/>
        <w:pageBreakBefore w:val="0"/>
        <w:widowControl w:val="0"/>
        <w:kinsoku/>
        <w:wordWrap/>
        <w:overflowPunct/>
        <w:topLinePunct w:val="0"/>
        <w:autoSpaceDE/>
        <w:autoSpaceDN/>
        <w:bidi w:val="0"/>
        <w:adjustRightInd/>
        <w:snapToGrid/>
        <w:spacing w:line="256" w:lineRule="exact"/>
        <w:ind w:firstLine="420"/>
        <w:textAlignment w:val="center"/>
        <w:rPr>
          <w:rFonts w:hint="default" w:ascii="Times New Roman" w:hAnsi="Times New Roman" w:eastAsia="宋体" w:cs="Times New Roman"/>
          <w:color w:val="000000"/>
          <w:szCs w:val="24"/>
        </w:rPr>
      </w:pPr>
      <w:r>
        <w:rPr>
          <w:rFonts w:hint="default" w:ascii="Times New Roman" w:hAnsi="Times New Roman" w:eastAsia="Times New Roman" w:cs="Times New Roman"/>
          <w:color w:val="000000"/>
          <w:szCs w:val="24"/>
        </w:rPr>
        <w:t>In a follow-up study with 100 university students, the researchers tried to get a better sense of what the group members actually did in their discussion. Did they tend to go with those most confident about their estimates? Did they follow those least willing to change their minds? This happened some of the time, but it wasn’t the dominant response. Most frequently, the groups reported that they “shared arguments and reasoned together.” Somehow, these arguments and reasoning resulted in a global reduction in error. Although the studies led by Navajas have limitations and many questions remain</w:t>
      </w:r>
      <w:r>
        <w:rPr>
          <w:rFonts w:hint="eastAsia" w:ascii="Times New Roman" w:hAnsi="Times New Roman" w:eastAsia="宋体" w:cs="Times New Roman"/>
          <w:color w:val="000000"/>
          <w:szCs w:val="24"/>
          <w:lang w:val="en-US" w:eastAsia="zh-CN"/>
        </w:rPr>
        <w:t>,</w:t>
      </w:r>
      <w:r>
        <w:rPr>
          <w:rFonts w:hint="default" w:ascii="Times New Roman" w:hAnsi="Times New Roman" w:eastAsia="Times New Roman" w:cs="Times New Roman"/>
          <w:color w:val="000000"/>
          <w:szCs w:val="24"/>
        </w:rPr>
        <w:t xml:space="preserve"> the potential implications for group discussion and decision-making are enormous.</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3</w:t>
      </w:r>
      <w:r>
        <w:rPr>
          <w:rFonts w:hint="default" w:ascii="Times New Roman" w:hAnsi="Times New Roman" w:eastAsia="宋体" w:cs="Times New Roman"/>
          <w:color w:val="000000"/>
          <w:szCs w:val="24"/>
        </w:rPr>
        <w:t xml:space="preserve">2. </w:t>
      </w:r>
      <w:r>
        <w:rPr>
          <w:rFonts w:hint="default" w:ascii="Times New Roman" w:hAnsi="Times New Roman" w:eastAsia="Times New Roman" w:cs="Times New Roman"/>
          <w:color w:val="000000"/>
          <w:szCs w:val="24"/>
        </w:rPr>
        <w:t>What is paragraph 2 of the text mainly about?</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The methods of estimation.</w:t>
      </w:r>
      <w:r>
        <w:rPr>
          <w:rFonts w:hint="default" w:ascii="Times New Roman" w:hAnsi="Times New Roman" w:eastAsia="宋体" w:cs="Times New Roman"/>
          <w:color w:val="000000"/>
          <w:szCs w:val="24"/>
        </w:rPr>
        <w:tab/>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The underlying logic of the effect.</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The causes of people’s errors.</w:t>
      </w:r>
      <w:r>
        <w:rPr>
          <w:rFonts w:hint="default" w:ascii="Times New Roman" w:hAnsi="Times New Roman" w:eastAsia="宋体" w:cs="Times New Roman"/>
          <w:color w:val="000000"/>
          <w:szCs w:val="24"/>
        </w:rPr>
        <w:tab/>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The design of Galton’s experiment.</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3</w:t>
      </w:r>
      <w:r>
        <w:rPr>
          <w:rFonts w:hint="default" w:ascii="Times New Roman" w:hAnsi="Times New Roman" w:eastAsia="宋体" w:cs="Times New Roman"/>
          <w:color w:val="000000"/>
          <w:szCs w:val="24"/>
        </w:rPr>
        <w:t xml:space="preserve">3. </w:t>
      </w:r>
      <w:r>
        <w:rPr>
          <w:rFonts w:hint="default" w:ascii="Times New Roman" w:hAnsi="Times New Roman" w:eastAsia="Times New Roman" w:cs="Times New Roman"/>
          <w:color w:val="000000"/>
          <w:szCs w:val="24"/>
        </w:rPr>
        <w:t>Navajas’ study found that the average accuracy could increase even if ________.</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the crowds were relatively small</w:t>
      </w:r>
      <w:r>
        <w:rPr>
          <w:rFonts w:hint="default" w:ascii="Times New Roman" w:hAnsi="Times New Roman" w:eastAsia="宋体" w:cs="Times New Roman"/>
          <w:color w:val="000000"/>
          <w:szCs w:val="24"/>
        </w:rPr>
        <w:tab/>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there were occasional underestimates</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individuals did not communicate</w:t>
      </w:r>
      <w:r>
        <w:rPr>
          <w:rFonts w:hint="default" w:ascii="Times New Roman" w:hAnsi="Times New Roman" w:eastAsia="宋体" w:cs="Times New Roman"/>
          <w:color w:val="000000"/>
          <w:szCs w:val="24"/>
        </w:rPr>
        <w:tab/>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estimates were not fully independent</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3</w:t>
      </w:r>
      <w:r>
        <w:rPr>
          <w:rFonts w:hint="default" w:ascii="Times New Roman" w:hAnsi="Times New Roman" w:eastAsia="宋体" w:cs="Times New Roman"/>
          <w:color w:val="000000"/>
          <w:szCs w:val="24"/>
        </w:rPr>
        <w:t xml:space="preserve">4. </w:t>
      </w:r>
      <w:r>
        <w:rPr>
          <w:rFonts w:hint="default" w:ascii="Times New Roman" w:hAnsi="Times New Roman" w:eastAsia="Times New Roman" w:cs="Times New Roman"/>
          <w:color w:val="000000"/>
          <w:szCs w:val="24"/>
        </w:rPr>
        <w:t>What did the follow-up study focus on?</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The size of the groups.</w:t>
      </w:r>
      <w:r>
        <w:rPr>
          <w:rFonts w:hint="default" w:ascii="Times New Roman" w:hAnsi="Times New Roman" w:eastAsia="宋体" w:cs="Times New Roman"/>
          <w:color w:val="000000"/>
          <w:szCs w:val="24"/>
        </w:rPr>
        <w:tab/>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The dominant members.</w:t>
      </w:r>
    </w:p>
    <w:p>
      <w:pPr>
        <w:keepNext w:val="0"/>
        <w:keepLines w:val="0"/>
        <w:pageBreakBefore w:val="0"/>
        <w:widowControl w:val="0"/>
        <w:tabs>
          <w:tab w:val="left" w:pos="4873"/>
        </w:tabs>
        <w:kinsoku/>
        <w:wordWrap/>
        <w:overflowPunct/>
        <w:topLinePunct w:val="0"/>
        <w:autoSpaceDE/>
        <w:autoSpaceDN/>
        <w:bidi w:val="0"/>
        <w:adjustRightInd/>
        <w:snapToGrid/>
        <w:spacing w:line="256" w:lineRule="exact"/>
        <w:ind w:firstLine="210" w:firstLineChars="100"/>
        <w:jc w:val="left"/>
        <w:textAlignment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The discussion process.</w:t>
      </w:r>
      <w:r>
        <w:rPr>
          <w:rFonts w:hint="default" w:ascii="Times New Roman" w:hAnsi="Times New Roman" w:eastAsia="宋体" w:cs="Times New Roman"/>
          <w:color w:val="000000"/>
          <w:szCs w:val="24"/>
        </w:rPr>
        <w:tab/>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The individual estimates.</w:t>
      </w:r>
    </w:p>
    <w:p>
      <w:pPr>
        <w:keepNext w:val="0"/>
        <w:keepLines w:val="0"/>
        <w:pageBreakBefore w:val="0"/>
        <w:widowControl w:val="0"/>
        <w:kinsoku/>
        <w:wordWrap/>
        <w:overflowPunct/>
        <w:topLinePunct w:val="0"/>
        <w:autoSpaceDE/>
        <w:autoSpaceDN/>
        <w:bidi w:val="0"/>
        <w:adjustRightInd/>
        <w:snapToGrid/>
        <w:spacing w:line="256" w:lineRule="exact"/>
        <w:jc w:val="left"/>
        <w:textAlignment w:val="center"/>
        <w:rPr>
          <w:rFonts w:hint="default" w:ascii="Times New Roman" w:hAnsi="Times New Roman" w:eastAsia="宋体" w:cs="Times New Roman"/>
          <w:color w:val="000000"/>
          <w:szCs w:val="24"/>
        </w:rPr>
      </w:pPr>
      <w:r>
        <w:rPr>
          <w:rFonts w:hint="eastAsia" w:ascii="Times New Roman" w:hAnsi="Times New Roman" w:eastAsia="宋体" w:cs="Times New Roman"/>
          <w:color w:val="000000"/>
          <w:szCs w:val="24"/>
          <w:lang w:val="en-US" w:eastAsia="zh-CN"/>
        </w:rPr>
        <w:t>3</w:t>
      </w:r>
      <w:r>
        <w:rPr>
          <w:rFonts w:hint="default" w:ascii="Times New Roman" w:hAnsi="Times New Roman" w:eastAsia="宋体" w:cs="Times New Roman"/>
          <w:color w:val="000000"/>
          <w:szCs w:val="24"/>
        </w:rPr>
        <w:t xml:space="preserve">5. </w:t>
      </w:r>
      <w:r>
        <w:rPr>
          <w:rFonts w:hint="default" w:ascii="Times New Roman" w:hAnsi="Times New Roman" w:eastAsia="Times New Roman" w:cs="Times New Roman"/>
          <w:color w:val="000000"/>
          <w:szCs w:val="24"/>
        </w:rPr>
        <w:t>What is the author’s attitude toward Navajas’ studies?</w:t>
      </w:r>
    </w:p>
    <w:p>
      <w:pPr>
        <w:keepNext w:val="0"/>
        <w:keepLines w:val="0"/>
        <w:pageBreakBefore w:val="0"/>
        <w:widowControl w:val="0"/>
        <w:kinsoku/>
        <w:wordWrap/>
        <w:overflowPunct/>
        <w:topLinePunct w:val="0"/>
        <w:autoSpaceDE/>
        <w:autoSpaceDN/>
        <w:bidi w:val="0"/>
        <w:adjustRightInd/>
        <w:snapToGrid/>
        <w:spacing w:line="256" w:lineRule="exact"/>
        <w:ind w:firstLine="210" w:firstLineChars="100"/>
        <w:textAlignment w:val="auto"/>
        <w:rPr>
          <w:rFonts w:hint="default" w:ascii="Times New Roman" w:hAnsi="Times New Roman" w:eastAsia="Times New Roman" w:cs="Times New Roman"/>
          <w:color w:val="000000"/>
          <w:szCs w:val="24"/>
        </w:rPr>
      </w:pPr>
      <w:r>
        <w:rPr>
          <w:rFonts w:hint="default" w:ascii="Times New Roman" w:hAnsi="Times New Roman" w:eastAsia="宋体" w:cs="Times New Roman"/>
          <w:color w:val="000000"/>
          <w:szCs w:val="24"/>
        </w:rPr>
        <w:t xml:space="preserve">A. </w:t>
      </w:r>
      <w:r>
        <w:rPr>
          <w:rFonts w:hint="default" w:ascii="Times New Roman" w:hAnsi="Times New Roman" w:eastAsia="Times New Roman" w:cs="Times New Roman"/>
          <w:color w:val="000000"/>
          <w:szCs w:val="24"/>
        </w:rPr>
        <w:t>Unclear.</w:t>
      </w:r>
      <w:r>
        <w:rPr>
          <w:rFonts w:hint="default" w:ascii="Times New Roman" w:hAnsi="Times New Roman" w:eastAsia="宋体" w:cs="Times New Roman"/>
          <w:color w:val="000000"/>
          <w:szCs w:val="24"/>
        </w:rPr>
        <w:tab/>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B. </w:t>
      </w:r>
      <w:r>
        <w:rPr>
          <w:rFonts w:hint="default" w:ascii="Times New Roman" w:hAnsi="Times New Roman" w:eastAsia="Times New Roman" w:cs="Times New Roman"/>
          <w:color w:val="000000"/>
          <w:szCs w:val="24"/>
        </w:rPr>
        <w:t>Dismissive.</w:t>
      </w:r>
      <w:r>
        <w:rPr>
          <w:rFonts w:hint="default" w:ascii="Times New Roman" w:hAnsi="Times New Roman" w:eastAsia="宋体" w:cs="Times New Roman"/>
          <w:color w:val="000000"/>
          <w:szCs w:val="24"/>
        </w:rPr>
        <w:tab/>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C. </w:t>
      </w:r>
      <w:r>
        <w:rPr>
          <w:rFonts w:hint="default" w:ascii="Times New Roman" w:hAnsi="Times New Roman" w:eastAsia="Times New Roman" w:cs="Times New Roman"/>
          <w:color w:val="000000"/>
          <w:szCs w:val="24"/>
        </w:rPr>
        <w:t>Doubtful.</w:t>
      </w:r>
      <w:r>
        <w:rPr>
          <w:rFonts w:hint="default" w:ascii="Times New Roman" w:hAnsi="Times New Roman" w:eastAsia="宋体" w:cs="Times New Roman"/>
          <w:color w:val="000000"/>
          <w:szCs w:val="24"/>
        </w:rPr>
        <w:tab/>
      </w:r>
      <w:r>
        <w:rPr>
          <w:rFonts w:hint="eastAsia" w:ascii="Times New Roman" w:hAnsi="Times New Roman" w:eastAsia="宋体" w:cs="Times New Roman"/>
          <w:color w:val="000000"/>
          <w:szCs w:val="24"/>
          <w:lang w:val="en-US" w:eastAsia="zh-CN"/>
        </w:rPr>
        <w:t xml:space="preserve">    </w:t>
      </w:r>
      <w:r>
        <w:rPr>
          <w:rFonts w:hint="default" w:ascii="Times New Roman" w:hAnsi="Times New Roman" w:eastAsia="宋体" w:cs="Times New Roman"/>
          <w:color w:val="000000"/>
          <w:szCs w:val="24"/>
        </w:rPr>
        <w:t xml:space="preserve">D. </w:t>
      </w:r>
      <w:r>
        <w:rPr>
          <w:rFonts w:hint="default" w:ascii="Times New Roman" w:hAnsi="Times New Roman" w:eastAsia="Times New Roman" w:cs="Times New Roman"/>
          <w:color w:val="000000"/>
          <w:szCs w:val="24"/>
        </w:rPr>
        <w:t>Approving.</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Baskerville Regular"/>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Baskerville Regular"/>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Baskerville Regular"/>
          <w:lang w:val="en-US" w:eastAsia="zh-CN"/>
        </w:rPr>
      </w:pPr>
      <w:r>
        <w:rPr>
          <w:rFonts w:hint="eastAsia" w:ascii="Times New Roman" w:hAnsi="Times New Roman" w:eastAsia="宋体" w:cs="Baskerville Regular"/>
          <w:lang w:val="en-US" w:eastAsia="zh-CN"/>
        </w:rPr>
        <w:t>答案：</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Baskerville Regular"/>
          <w:lang w:val="en-US" w:eastAsia="zh-CN"/>
        </w:rPr>
      </w:pPr>
      <w:r>
        <w:rPr>
          <w:rFonts w:hint="eastAsia" w:ascii="Times New Roman" w:hAnsi="Times New Roman" w:eastAsia="宋体" w:cs="Baskerville Regular"/>
          <w:lang w:val="en-US" w:eastAsia="zh-CN"/>
        </w:rPr>
        <w:t>1. 2022年1月浙江高考C篇   ABBC</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Baskerville Regular"/>
          <w:lang w:val="en-US" w:eastAsia="zh-CN"/>
        </w:rPr>
      </w:pPr>
      <w:r>
        <w:rPr>
          <w:rFonts w:hint="default" w:ascii="Times New Roman" w:hAnsi="Times New Roman" w:eastAsia="宋体" w:cs="Baskerville Regular"/>
          <w:lang w:val="en-US" w:eastAsia="zh-CN"/>
        </w:rPr>
        <w:t>2. 2021年6月浙江高考C篇</w:t>
      </w:r>
      <w:r>
        <w:rPr>
          <w:rFonts w:hint="eastAsia" w:ascii="Times New Roman" w:hAnsi="Times New Roman" w:eastAsia="宋体" w:cs="Baskerville Regular"/>
          <w:lang w:val="en-US" w:eastAsia="zh-CN"/>
        </w:rPr>
        <w:t xml:space="preserve">   BCB</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Baskerville Regular"/>
          <w:lang w:val="en-US" w:eastAsia="zh-CN"/>
        </w:rPr>
      </w:pPr>
      <w:r>
        <w:rPr>
          <w:rFonts w:hint="default" w:ascii="Times New Roman" w:hAnsi="Times New Roman" w:eastAsia="宋体" w:cs="Baskerville Regular"/>
          <w:lang w:val="en-US" w:eastAsia="zh-CN"/>
        </w:rPr>
        <w:t>3. 2021年1月浙江高考C篇</w:t>
      </w:r>
      <w:r>
        <w:rPr>
          <w:rFonts w:hint="eastAsia" w:ascii="Times New Roman" w:hAnsi="Times New Roman" w:eastAsia="宋体" w:cs="Baskerville Regular"/>
          <w:lang w:val="en-US" w:eastAsia="zh-CN"/>
        </w:rPr>
        <w:t xml:space="preserve">   DBAD</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Baskerville Regular"/>
          <w:lang w:val="en-US" w:eastAsia="zh-CN"/>
        </w:rPr>
      </w:pPr>
      <w:r>
        <w:rPr>
          <w:rFonts w:hint="default" w:ascii="Times New Roman" w:hAnsi="Times New Roman" w:eastAsia="宋体" w:cs="Baskerville Regular"/>
          <w:lang w:val="en-US" w:eastAsia="zh-CN"/>
        </w:rPr>
        <w:t>4. 2023年6月新高考全国Ⅰ卷C篇</w:t>
      </w:r>
      <w:r>
        <w:rPr>
          <w:rFonts w:hint="eastAsia" w:ascii="Times New Roman" w:hAnsi="Times New Roman" w:eastAsia="宋体" w:cs="Baskerville Regular"/>
          <w:lang w:val="en-US" w:eastAsia="zh-CN"/>
        </w:rPr>
        <w:t xml:space="preserve">   BACA</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Baskerville Regular"/>
          <w:lang w:val="en-US" w:eastAsia="zh-CN"/>
        </w:rPr>
      </w:pPr>
      <w:r>
        <w:rPr>
          <w:rFonts w:hint="default" w:ascii="Times New Roman" w:hAnsi="Times New Roman" w:eastAsia="宋体" w:cs="Baskerville Regular"/>
          <w:lang w:val="en-US" w:eastAsia="zh-CN"/>
        </w:rPr>
        <w:t>5. 2023年6月新高考全国Ⅰ卷D篇</w:t>
      </w:r>
      <w:r>
        <w:rPr>
          <w:rFonts w:hint="eastAsia" w:ascii="Times New Roman" w:hAnsi="Times New Roman" w:eastAsia="宋体" w:cs="Baskerville Regular"/>
          <w:lang w:val="en-US" w:eastAsia="zh-CN"/>
        </w:rPr>
        <w:t xml:space="preserve">   BDCD</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Baskerville Regular"/>
          <w:lang w:val="en-US" w:eastAsia="zh-CN"/>
        </w:rPr>
      </w:pPr>
    </w:p>
    <w:sectPr>
      <w:headerReference r:id="rId3" w:type="default"/>
      <w:footerReference r:id="rId4" w:type="default"/>
      <w:pgSz w:w="20863" w:h="14740" w:orient="landscape"/>
      <w:pgMar w:top="1304" w:right="1417" w:bottom="1304" w:left="1417" w:header="851" w:footer="992" w:gutter="0"/>
      <w:pgBorders>
        <w:top w:val="none" w:sz="0" w:space="0"/>
        <w:left w:val="none" w:sz="0" w:space="0"/>
        <w:bottom w:val="none" w:sz="0" w:space="0"/>
        <w:right w:val="none" w:sz="0" w:space="0"/>
      </w:pgBorders>
      <w:cols w:equalWidth="0" w:num="2">
        <w:col w:w="8464" w:space="860"/>
        <w:col w:w="870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skerville Regular">
    <w:altName w:val="PMingLiU-ExtB"/>
    <w:panose1 w:val="02020502070401020303"/>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4099"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3"/>
                  <a:stretch>
                    <a:fillRect/>
                  </a:stretch>
                </pic:blipFill>
                <pic:spPr>
                  <a:xfrm>
                    <a:off x="0" y="0"/>
                    <a:ext cx="5274310" cy="7462520"/>
                  </a:xfrm>
                  <a:prstGeom prst="rect">
                    <a:avLst/>
                  </a:prstGeom>
                  <a:noFill/>
                  <a:ln w="9525">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0ZWU1NjIwMDQ0ZTAyMWY2ZTA0MGU3Njk3ZDk2NGUifQ=="/>
  </w:docVars>
  <w:rsids>
    <w:rsidRoot w:val="00681E2D"/>
    <w:rsid w:val="00010D0A"/>
    <w:rsid w:val="0007303D"/>
    <w:rsid w:val="000B36D7"/>
    <w:rsid w:val="000B7704"/>
    <w:rsid w:val="000C5624"/>
    <w:rsid w:val="000E00CA"/>
    <w:rsid w:val="000E233E"/>
    <w:rsid w:val="00132509"/>
    <w:rsid w:val="001367C4"/>
    <w:rsid w:val="00144EBA"/>
    <w:rsid w:val="00223541"/>
    <w:rsid w:val="00226691"/>
    <w:rsid w:val="00237032"/>
    <w:rsid w:val="00254096"/>
    <w:rsid w:val="002555CA"/>
    <w:rsid w:val="002B4FA5"/>
    <w:rsid w:val="002D145E"/>
    <w:rsid w:val="002D2184"/>
    <w:rsid w:val="002D64C6"/>
    <w:rsid w:val="00325420"/>
    <w:rsid w:val="00370CCE"/>
    <w:rsid w:val="00390CF9"/>
    <w:rsid w:val="003E6C12"/>
    <w:rsid w:val="004151FC"/>
    <w:rsid w:val="00436776"/>
    <w:rsid w:val="004451F1"/>
    <w:rsid w:val="004532AC"/>
    <w:rsid w:val="00453877"/>
    <w:rsid w:val="004766DB"/>
    <w:rsid w:val="004919ED"/>
    <w:rsid w:val="004A0696"/>
    <w:rsid w:val="004A3138"/>
    <w:rsid w:val="004C5A32"/>
    <w:rsid w:val="004E01E3"/>
    <w:rsid w:val="0051638A"/>
    <w:rsid w:val="00547960"/>
    <w:rsid w:val="0056665B"/>
    <w:rsid w:val="00590412"/>
    <w:rsid w:val="005F24DD"/>
    <w:rsid w:val="00623E5A"/>
    <w:rsid w:val="00626D9E"/>
    <w:rsid w:val="00637CB0"/>
    <w:rsid w:val="00653638"/>
    <w:rsid w:val="00672B38"/>
    <w:rsid w:val="00681E2D"/>
    <w:rsid w:val="006A1C94"/>
    <w:rsid w:val="006A5003"/>
    <w:rsid w:val="006D3D63"/>
    <w:rsid w:val="006F42C4"/>
    <w:rsid w:val="00720876"/>
    <w:rsid w:val="007306F2"/>
    <w:rsid w:val="0073331B"/>
    <w:rsid w:val="00733745"/>
    <w:rsid w:val="0074005B"/>
    <w:rsid w:val="00745B85"/>
    <w:rsid w:val="00753559"/>
    <w:rsid w:val="007A5ED4"/>
    <w:rsid w:val="007D7DEE"/>
    <w:rsid w:val="00815461"/>
    <w:rsid w:val="008D7C16"/>
    <w:rsid w:val="008F4723"/>
    <w:rsid w:val="00966A40"/>
    <w:rsid w:val="00974D16"/>
    <w:rsid w:val="009778D6"/>
    <w:rsid w:val="009C21D9"/>
    <w:rsid w:val="00A134B1"/>
    <w:rsid w:val="00A32FEF"/>
    <w:rsid w:val="00A40F56"/>
    <w:rsid w:val="00A45BFB"/>
    <w:rsid w:val="00A5527C"/>
    <w:rsid w:val="00A8773A"/>
    <w:rsid w:val="00A94B16"/>
    <w:rsid w:val="00AB0B5A"/>
    <w:rsid w:val="00AF107C"/>
    <w:rsid w:val="00B06BC7"/>
    <w:rsid w:val="00B31B3B"/>
    <w:rsid w:val="00B36A7F"/>
    <w:rsid w:val="00B37369"/>
    <w:rsid w:val="00B5346F"/>
    <w:rsid w:val="00B5604D"/>
    <w:rsid w:val="00B807E6"/>
    <w:rsid w:val="00B96A4F"/>
    <w:rsid w:val="00BC117D"/>
    <w:rsid w:val="00BF6FF9"/>
    <w:rsid w:val="00C01A03"/>
    <w:rsid w:val="00C02FC6"/>
    <w:rsid w:val="00C11299"/>
    <w:rsid w:val="00C16D55"/>
    <w:rsid w:val="00C35997"/>
    <w:rsid w:val="00C41EF9"/>
    <w:rsid w:val="00C42946"/>
    <w:rsid w:val="00C63F26"/>
    <w:rsid w:val="00C74704"/>
    <w:rsid w:val="00C94829"/>
    <w:rsid w:val="00C96E18"/>
    <w:rsid w:val="00D07816"/>
    <w:rsid w:val="00D22298"/>
    <w:rsid w:val="00D3325D"/>
    <w:rsid w:val="00D3368B"/>
    <w:rsid w:val="00D416DB"/>
    <w:rsid w:val="00D654CB"/>
    <w:rsid w:val="00D74412"/>
    <w:rsid w:val="00D75AB9"/>
    <w:rsid w:val="00DA65F8"/>
    <w:rsid w:val="00DD3EB0"/>
    <w:rsid w:val="00DE191B"/>
    <w:rsid w:val="00DE1DCE"/>
    <w:rsid w:val="00DE2E06"/>
    <w:rsid w:val="00E56863"/>
    <w:rsid w:val="00E62551"/>
    <w:rsid w:val="00E84415"/>
    <w:rsid w:val="00E91BDC"/>
    <w:rsid w:val="00EC0988"/>
    <w:rsid w:val="00F4412A"/>
    <w:rsid w:val="00F94C92"/>
    <w:rsid w:val="00FB7ADC"/>
    <w:rsid w:val="00FC1235"/>
    <w:rsid w:val="0FEC4AE2"/>
    <w:rsid w:val="10AD19B3"/>
    <w:rsid w:val="1A231751"/>
    <w:rsid w:val="25515F87"/>
    <w:rsid w:val="28B858D6"/>
    <w:rsid w:val="2A156E3D"/>
    <w:rsid w:val="304F0E22"/>
    <w:rsid w:val="32DE72C6"/>
    <w:rsid w:val="5CB0171A"/>
    <w:rsid w:val="5D436CA8"/>
    <w:rsid w:val="5F191419"/>
    <w:rsid w:val="6BC80F4C"/>
    <w:rsid w:val="6FFA4385"/>
    <w:rsid w:val="70072B32"/>
    <w:rsid w:val="71D554CD"/>
    <w:rsid w:val="78DA04E2"/>
    <w:rsid w:val="78FF4215"/>
    <w:rsid w:val="7D5F0604"/>
    <w:rsid w:val="7F8B12B4"/>
    <w:rsid w:val="EAFFA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style>
  <w:style w:type="character" w:customStyle="1" w:styleId="10">
    <w:name w:val="Unresolved Mention"/>
    <w:basedOn w:val="5"/>
    <w:semiHidden/>
    <w:unhideWhenUsed/>
    <w:qFormat/>
    <w:uiPriority w:val="99"/>
    <w:rPr>
      <w:color w:val="605E5C"/>
      <w:shd w:val="clear" w:color="auto" w:fill="E1DFDD"/>
    </w:rPr>
  </w:style>
  <w:style w:type="character" w:customStyle="1" w:styleId="11">
    <w:name w:val="页眉 Char"/>
    <w:link w:val="3"/>
    <w:semiHidden/>
    <w:qFormat/>
    <w:uiPriority w:val="99"/>
    <w:rPr>
      <w:rFonts w:ascii="Times New Roman" w:hAnsi="Times New Roman" w:eastAsia="宋体" w:cs="Times New Roman"/>
      <w:sz w:val="18"/>
      <w:szCs w:val="18"/>
      <w:lang w:eastAsia="zh-CN"/>
    </w:rPr>
  </w:style>
  <w:style w:type="character" w:customStyle="1" w:styleId="12">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2525252525252525252525257B75232B38-A165-1FB7-499C-2E1C792CACB5%2525252525252525252525252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D:\qq&#25991;&#20214;\712321467\Image\C2C\Image2\%2525252525252525252525252525252525257B75232B38-A165-1FB7-499C-2E1C792CACB5%25252525252525252525252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3862</Words>
  <Characters>15567</Characters>
  <Lines>168</Lines>
  <Paragraphs>47</Paragraphs>
  <TotalTime>0</TotalTime>
  <ScaleCrop>false</ScaleCrop>
  <LinksUpToDate>false</LinksUpToDate>
  <CharactersWithSpaces>18984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2023-08-21T16:09:00Z</dcterms:created>
  <dc:creator>ASUS</dc:creator>
  <cp:lastModifiedBy>Administrator</cp:lastModifiedBy>
  <dcterms:modified xsi:type="dcterms:W3CDTF">2023-12-15T01:35:27Z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y fmtid="{D5CDD505-2E9C-101B-9397-08002B2CF9AE}" pid="7" name="ICV">
    <vt:lpwstr>1E45405BEBD04F8D88CFCC7028B8854B_12</vt:lpwstr>
  </property>
</Properties>
</file>