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sz w:val="20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2024年1月浙江第一次高考（首考）应用文评析与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教学设计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【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试题简评</w:t>
      </w:r>
      <w:r>
        <w:rPr>
          <w:rFonts w:hint="eastAsia" w:ascii="Times New Roman" w:hAnsi="Times New Roman" w:cs="Times New Roman"/>
          <w:b/>
          <w:bCs/>
          <w:lang w:eastAsia="zh-CN"/>
        </w:rPr>
        <w:t>】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乔辉、李新煜（2021）指出，基于情境进行评价，既是学科素养评价的基本途径，也是实施“五育并举”的内在要求。2024年1月本篇应用文创设了短文投稿的学校生活情境，语言使用情境合理且贴合学生生活。从话题选择上，本篇命题选择了“课间运动”，契合新课标下对“体”的培育要求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程晓堂（2023）指出，应用文命题分析有三重维度，即试题是否已经给出写作内容、是否需要编造写作内容、考生是否需要写真实内容。鉴于此，本篇命题有既定的写作内容（运动）；需要编造写作内容，并将内容传递给某一个假想的读者对象（投稿）；也需要写真实内容，即推荐的运动必须贴合“课间”的时间空间范围，在时间维度上，“课间”也就是限制了时间的长短，空间维度上限制在了学校，即运动项目的锚定一般考虑学校生活情境中的常规类型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eastAsia="宋体"/>
          <w:b/>
          <w:bCs/>
          <w:lang w:val="en-US" w:eastAsia="zh-CN"/>
        </w:rPr>
      </w:pPr>
      <w:r>
        <w:rPr>
          <w:rFonts w:hint="eastAsia" w:ascii="Times New Roman" w:eastAsia="宋体"/>
          <w:b/>
          <w:bCs/>
          <w:lang w:val="en-US" w:eastAsia="zh-CN"/>
        </w:rPr>
        <w:t>【教学目标】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Language Proficiency: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Enhance the ability to express ideas and recommendations effectively in written English, incorporating appropriate vocabulary and sentence structures.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Genre Understanding: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Develop an understanding of the conventions and structure of a recommendation article, including the title, introduction, main content, and conclusion.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Communication Skills: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Improve communication skills by clearly presenting information, introducing a physical activity, providing reasons for recommendation, and offering a conclusion in a concise and coherent manner.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Persuasive Writing: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Practice the art of persuasive writing by presenting compelling reasons for recommending a specific physical activity, encouraging the target audience (fellow students) to consider incorporating the recommended exercise into their routine.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Cultural Competence: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Encourage cultural awareness and appreciation by showcasing the diversity of physical activities, in this case, gymnastics or rope skipping, and their positive impact on health and well-being.</w:t>
      </w:r>
    </w:p>
    <w:p>
      <w:pPr>
        <w:ind w:firstLine="422" w:firstLineChars="20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Audience Awareness: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Develop an awareness of the target audience (students) and tailor the language and content to resonate with their interests, needs, and potential barriers to engaging in physical activity.</w:t>
      </w:r>
    </w:p>
    <w:p>
      <w:pPr>
        <w:ind w:firstLine="422" w:firstLineChars="200"/>
        <w:rPr>
          <w:rFonts w:hint="eastAsia" w:ascii="Times New Roman" w:eastAsia="宋体"/>
          <w:b w:val="0"/>
          <w:bCs w:val="0"/>
          <w:lang w:val="en-US" w:eastAsia="zh-CN"/>
        </w:rPr>
      </w:pPr>
      <w:r>
        <w:rPr>
          <w:rFonts w:hint="default" w:ascii="Times New Roman" w:eastAsia="宋体"/>
          <w:b/>
          <w:bCs/>
          <w:lang w:val="en-US" w:eastAsia="zh-CN"/>
        </w:rPr>
        <w:t>Creativity:</w:t>
      </w:r>
      <w:r>
        <w:rPr>
          <w:rFonts w:hint="default" w:ascii="Times New Roman" w:eastAsia="宋体"/>
          <w:b w:val="0"/>
          <w:bCs w:val="0"/>
          <w:lang w:val="en-US" w:eastAsia="zh-CN"/>
        </w:rPr>
        <w:t xml:space="preserve"> Foster creativity in presenting the recommended exercise as an enjoyable and beneficial activity, promoting a positive attitude towards fitness and a healthy lifestyle</w:t>
      </w:r>
      <w:r>
        <w:rPr>
          <w:rFonts w:hint="eastAsia" w:ascii="Times New Roman" w:eastAsia="宋体"/>
          <w:b w:val="0"/>
          <w:bCs w:val="0"/>
          <w:lang w:val="en-US" w:eastAsia="zh-CN"/>
        </w:rPr>
        <w:t>.</w:t>
      </w:r>
    </w:p>
    <w:p>
      <w:pPr>
        <w:ind w:firstLine="420" w:firstLineChars="200"/>
        <w:rPr>
          <w:rFonts w:hint="eastAsia" w:ascii="Times New Roman" w:eastAsia="宋体"/>
          <w:b w:val="0"/>
          <w:bCs w:val="0"/>
          <w:lang w:val="en-US" w:eastAsia="zh-CN"/>
        </w:rPr>
      </w:pPr>
    </w:p>
    <w:p>
      <w:pPr>
        <w:rPr>
          <w:rFonts w:hint="eastAsia" w:ascii="Times New Roman" w:eastAsia="宋体"/>
          <w:b/>
          <w:bCs/>
          <w:lang w:val="en-US" w:eastAsia="zh-CN"/>
        </w:rPr>
      </w:pPr>
      <w:r>
        <w:rPr>
          <w:rFonts w:hint="eastAsia" w:ascii="Times New Roman" w:eastAsia="宋体"/>
          <w:b/>
          <w:bCs/>
          <w:lang w:val="en-US" w:eastAsia="zh-CN"/>
        </w:rPr>
        <w:t>【教学大纲】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呈现试题，引导学生分析写作的基本要素，构建写作框架；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分段建构写作内容，通过语料搭建来提升学生对语言组织的理解；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利用“Q-A”模式训练学生对于写作内容指向的敏锐度与精准度；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提供优秀学生作文和教师下水作文引导学生进行评析和反思；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呈现类似题材与话题的多元命题方式；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通过单句语法填空巩固语料的习得情况。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DCF9"/>
    <w:multiLevelType w:val="singleLevel"/>
    <w:tmpl w:val="5AC5DC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zRlZTg3MmRhN2ZlODQ4MzJmNDhhMTFkNGNkMGYifQ=="/>
  </w:docVars>
  <w:rsids>
    <w:rsidRoot w:val="00000000"/>
    <w:rsid w:val="6B723CCB"/>
    <w:rsid w:val="7D4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2024-01-08T06:50:00Z</dcterms:created>
  <dc:creator>32062</dc:creator>
  <cp:lastModifiedBy>Administrator</cp:lastModifiedBy>
  <dcterms:modified xsi:type="dcterms:W3CDTF">2024-01-08T07:59:53Z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1FC86F4621DD41A6B4FC75313DD9F60C_12</vt:lpwstr>
  </property>
</Properties>
</file>