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_GoBack"/>
      <w:bookmarkEnd w:id="0"/>
      <w:r>
        <w:rPr>
          <w:rFonts w:hint="eastAsia"/>
          <w:b/>
          <w:sz w:val="36"/>
          <w:szCs w:val="36"/>
        </w:rPr>
        <w:t xml:space="preserve">Teaching Design of </w:t>
      </w:r>
    </w:p>
    <w:p>
      <w:pPr>
        <w:jc w:val="center"/>
        <w:rPr>
          <w:b/>
          <w:sz w:val="36"/>
          <w:szCs w:val="36"/>
        </w:rPr>
      </w:pPr>
      <w:r>
        <w:rPr>
          <w:rFonts w:hint="eastAsia"/>
          <w:b/>
          <w:sz w:val="36"/>
          <w:szCs w:val="36"/>
        </w:rPr>
        <w:t xml:space="preserve">Subjunctive Mood used un </w:t>
      </w:r>
      <w:r>
        <w:rPr>
          <w:b/>
          <w:sz w:val="36"/>
          <w:szCs w:val="36"/>
        </w:rPr>
        <w:t>“</w:t>
      </w:r>
      <w:r>
        <w:rPr>
          <w:rFonts w:hint="eastAsia"/>
          <w:b/>
          <w:sz w:val="36"/>
          <w:szCs w:val="36"/>
        </w:rPr>
        <w:t>If-clause</w:t>
      </w:r>
      <w:r>
        <w:rPr>
          <w:b/>
          <w:sz w:val="36"/>
          <w:szCs w:val="36"/>
        </w:rPr>
        <w:t>”</w:t>
      </w:r>
    </w:p>
    <w:p>
      <w:pPr>
        <w:jc w:val="center"/>
        <w:rPr>
          <w:rFonts w:ascii="楷体" w:hAnsi="楷体" w:eastAsia="楷体"/>
          <w:b/>
          <w:sz w:val="28"/>
          <w:szCs w:val="28"/>
        </w:rPr>
      </w:pPr>
      <w:r>
        <w:rPr>
          <w:rFonts w:hint="eastAsia" w:ascii="楷体" w:hAnsi="楷体" w:eastAsia="楷体"/>
          <w:b/>
          <w:sz w:val="28"/>
          <w:szCs w:val="28"/>
        </w:rPr>
        <w:t>西安市灞桥区 西安市东城一中 常巍</w:t>
      </w:r>
    </w:p>
    <w:p>
      <w:pPr>
        <w:rPr>
          <w:b/>
          <w:sz w:val="28"/>
          <w:szCs w:val="28"/>
        </w:rPr>
      </w:pPr>
    </w:p>
    <w:tbl>
      <w:tblPr>
        <w:tblStyle w:val="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467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sz w:val="24"/>
              </w:rPr>
            </w:pPr>
            <w:r>
              <w:rPr>
                <w:rFonts w:hint="eastAsia"/>
                <w:b/>
                <w:sz w:val="28"/>
              </w:rPr>
              <w:t>Theme</w:t>
            </w:r>
          </w:p>
        </w:tc>
        <w:tc>
          <w:tcPr>
            <w:tcW w:w="8647" w:type="dxa"/>
            <w:gridSpan w:val="3"/>
            <w:vAlign w:val="center"/>
          </w:tcPr>
          <w:p>
            <w:pPr>
              <w:spacing w:line="360" w:lineRule="auto"/>
              <w:jc w:val="center"/>
              <w:rPr>
                <w:sz w:val="24"/>
              </w:rPr>
            </w:pPr>
            <w:r>
              <w:rPr>
                <w:rFonts w:hint="eastAsia"/>
                <w:b/>
                <w:sz w:val="32"/>
                <w:szCs w:val="32"/>
              </w:rPr>
              <w:t xml:space="preserve">Grammar </w:t>
            </w:r>
            <w:r>
              <w:rPr>
                <w:b/>
                <w:sz w:val="32"/>
                <w:szCs w:val="32"/>
              </w:rPr>
              <w:t>–</w:t>
            </w:r>
            <w:r>
              <w:rPr>
                <w:rFonts w:hint="eastAsia"/>
                <w:b/>
                <w:sz w:val="32"/>
                <w:szCs w:val="32"/>
              </w:rPr>
              <w:t xml:space="preserve"> Subjunctive Mood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1384" w:type="dxa"/>
            <w:vMerge w:val="restart"/>
            <w:vAlign w:val="center"/>
          </w:tcPr>
          <w:p>
            <w:pPr>
              <w:jc w:val="center"/>
              <w:rPr>
                <w:b/>
                <w:sz w:val="24"/>
              </w:rPr>
            </w:pPr>
          </w:p>
          <w:p>
            <w:pPr>
              <w:jc w:val="center"/>
              <w:rPr>
                <w:b/>
                <w:sz w:val="24"/>
              </w:rPr>
            </w:pPr>
          </w:p>
          <w:p>
            <w:pPr>
              <w:jc w:val="center"/>
              <w:rPr>
                <w:b/>
                <w:sz w:val="24"/>
              </w:rPr>
            </w:pPr>
            <w:r>
              <w:rPr>
                <w:rFonts w:hint="eastAsia"/>
                <w:b/>
                <w:sz w:val="24"/>
              </w:rPr>
              <w:t>Learning Aims</w:t>
            </w:r>
          </w:p>
        </w:tc>
        <w:tc>
          <w:tcPr>
            <w:tcW w:w="1985" w:type="dxa"/>
            <w:vAlign w:val="center"/>
          </w:tcPr>
          <w:p>
            <w:pPr>
              <w:jc w:val="center"/>
              <w:rPr>
                <w:sz w:val="24"/>
              </w:rPr>
            </w:pPr>
            <w:r>
              <w:rPr>
                <w:sz w:val="24"/>
              </w:rPr>
              <w:t>Language</w:t>
            </w:r>
            <w:r>
              <w:rPr>
                <w:rFonts w:hint="eastAsia"/>
                <w:sz w:val="24"/>
              </w:rPr>
              <w:t xml:space="preserve"> ability</w:t>
            </w:r>
          </w:p>
        </w:tc>
        <w:tc>
          <w:tcPr>
            <w:tcW w:w="6662" w:type="dxa"/>
            <w:gridSpan w:val="2"/>
            <w:vAlign w:val="center"/>
          </w:tcPr>
          <w:p>
            <w:pPr>
              <w:jc w:val="left"/>
              <w:rPr>
                <w:sz w:val="24"/>
              </w:rPr>
            </w:pPr>
            <w:r>
              <w:rPr>
                <w:rFonts w:hint="eastAsia"/>
                <w:sz w:val="24"/>
              </w:rPr>
              <w:t xml:space="preserve">Students are able to know how to make sentences with Subjunctive Mood used in </w:t>
            </w:r>
            <w:r>
              <w:rPr>
                <w:sz w:val="24"/>
              </w:rPr>
              <w:t>“</w:t>
            </w:r>
            <w:r>
              <w:rPr>
                <w:rFonts w:hint="eastAsia"/>
                <w:sz w:val="24"/>
              </w:rPr>
              <w:t>If-clause</w:t>
            </w:r>
            <w:r>
              <w:rPr>
                <w:sz w:val="24"/>
              </w:rPr>
              <w:t>”</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center"/>
              <w:rPr>
                <w:b/>
                <w:sz w:val="24"/>
              </w:rPr>
            </w:pPr>
          </w:p>
        </w:tc>
        <w:tc>
          <w:tcPr>
            <w:tcW w:w="1985" w:type="dxa"/>
            <w:vAlign w:val="center"/>
          </w:tcPr>
          <w:p>
            <w:pPr>
              <w:jc w:val="center"/>
              <w:rPr>
                <w:sz w:val="24"/>
              </w:rPr>
            </w:pPr>
            <w:r>
              <w:rPr>
                <w:rFonts w:hint="eastAsia"/>
                <w:sz w:val="24"/>
              </w:rPr>
              <w:t>Thinking quality</w:t>
            </w:r>
          </w:p>
        </w:tc>
        <w:tc>
          <w:tcPr>
            <w:tcW w:w="6662" w:type="dxa"/>
            <w:gridSpan w:val="2"/>
            <w:shd w:val="clear" w:color="auto" w:fill="auto"/>
            <w:vAlign w:val="center"/>
          </w:tcPr>
          <w:p>
            <w:pPr>
              <w:spacing w:line="360" w:lineRule="auto"/>
              <w:rPr>
                <w:sz w:val="24"/>
              </w:rPr>
            </w:pPr>
            <w:r>
              <w:rPr>
                <w:rFonts w:hint="eastAsia"/>
                <w:sz w:val="24"/>
              </w:rPr>
              <w:t xml:space="preserve">Students are able to think about the </w:t>
            </w:r>
            <w:r>
              <w:rPr>
                <w:sz w:val="24"/>
              </w:rPr>
              <w:t>different</w:t>
            </w:r>
            <w:r>
              <w:rPr>
                <w:rFonts w:hint="eastAsia"/>
                <w:sz w:val="24"/>
              </w:rPr>
              <w:t xml:space="preserve"> situations and some special situations </w:t>
            </w:r>
            <w:r>
              <w:rPr>
                <w:sz w:val="24"/>
              </w:rPr>
              <w:t>used</w:t>
            </w:r>
            <w:r>
              <w:rPr>
                <w:rFonts w:hint="eastAsia"/>
                <w:sz w:val="24"/>
              </w:rPr>
              <w:t xml:space="preserve"> in Subjunctive Mood.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center"/>
              <w:rPr>
                <w:b/>
                <w:sz w:val="24"/>
              </w:rPr>
            </w:pPr>
          </w:p>
        </w:tc>
        <w:tc>
          <w:tcPr>
            <w:tcW w:w="1985" w:type="dxa"/>
            <w:vAlign w:val="center"/>
          </w:tcPr>
          <w:p>
            <w:pPr>
              <w:jc w:val="center"/>
              <w:rPr>
                <w:sz w:val="24"/>
              </w:rPr>
            </w:pPr>
            <w:r>
              <w:rPr>
                <w:rFonts w:hint="eastAsia"/>
                <w:sz w:val="24"/>
              </w:rPr>
              <w:t xml:space="preserve">Learning ability </w:t>
            </w:r>
          </w:p>
        </w:tc>
        <w:tc>
          <w:tcPr>
            <w:tcW w:w="6662" w:type="dxa"/>
            <w:gridSpan w:val="2"/>
            <w:shd w:val="clear" w:color="auto" w:fill="auto"/>
            <w:vAlign w:val="center"/>
          </w:tcPr>
          <w:p>
            <w:pPr>
              <w:spacing w:line="360" w:lineRule="auto"/>
              <w:rPr>
                <w:sz w:val="24"/>
              </w:rPr>
            </w:pPr>
            <w:r>
              <w:rPr>
                <w:rFonts w:hint="eastAsia"/>
                <w:sz w:val="24"/>
              </w:rPr>
              <w:t>Students are able to learn the rules by reading and understanding the example sentences about Subjunctive Mood.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trPr>
        <w:tc>
          <w:tcPr>
            <w:tcW w:w="1384" w:type="dxa"/>
            <w:vMerge w:val="continue"/>
            <w:vAlign w:val="center"/>
          </w:tcPr>
          <w:p>
            <w:pPr>
              <w:jc w:val="center"/>
              <w:rPr>
                <w:b/>
                <w:sz w:val="24"/>
              </w:rPr>
            </w:pPr>
          </w:p>
        </w:tc>
        <w:tc>
          <w:tcPr>
            <w:tcW w:w="1985" w:type="dxa"/>
            <w:vAlign w:val="center"/>
          </w:tcPr>
          <w:p>
            <w:pPr>
              <w:jc w:val="center"/>
              <w:rPr>
                <w:sz w:val="24"/>
              </w:rPr>
            </w:pPr>
            <w:r>
              <w:rPr>
                <w:rFonts w:hint="eastAsia"/>
                <w:sz w:val="24"/>
              </w:rPr>
              <w:t>Culture awareness</w:t>
            </w:r>
          </w:p>
        </w:tc>
        <w:tc>
          <w:tcPr>
            <w:tcW w:w="6662" w:type="dxa"/>
            <w:gridSpan w:val="2"/>
            <w:vAlign w:val="center"/>
          </w:tcPr>
          <w:p>
            <w:pPr>
              <w:rPr>
                <w:sz w:val="24"/>
              </w:rPr>
            </w:pPr>
            <w:r>
              <w:rPr>
                <w:rFonts w:hint="eastAsia"/>
                <w:sz w:val="24"/>
              </w:rPr>
              <w:t>Students are able to have the chance to think about their own life after learning, compared to the story from Snow White.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4" w:hRule="atLeast"/>
        </w:trPr>
        <w:tc>
          <w:tcPr>
            <w:tcW w:w="1384" w:type="dxa"/>
            <w:vAlign w:val="center"/>
          </w:tcPr>
          <w:p>
            <w:pPr>
              <w:jc w:val="center"/>
              <w:rPr>
                <w:b/>
                <w:sz w:val="24"/>
              </w:rPr>
            </w:pPr>
            <w:r>
              <w:rPr>
                <w:rFonts w:hint="eastAsia"/>
                <w:b/>
                <w:sz w:val="24"/>
              </w:rPr>
              <w:t>Teaching Material and teaching methods Analysis</w:t>
            </w:r>
          </w:p>
        </w:tc>
        <w:tc>
          <w:tcPr>
            <w:tcW w:w="8647" w:type="dxa"/>
            <w:gridSpan w:val="3"/>
            <w:vAlign w:val="center"/>
          </w:tcPr>
          <w:p>
            <w:pPr>
              <w:spacing w:line="360" w:lineRule="auto"/>
              <w:ind w:left="360" w:firstLine="720" w:firstLineChars="300"/>
              <w:rPr>
                <w:sz w:val="24"/>
              </w:rPr>
            </w:pPr>
            <w:r>
              <w:rPr>
                <w:rFonts w:hint="eastAsia"/>
                <w:sz w:val="24"/>
              </w:rPr>
              <w:t>Subjunctive Mood is</w:t>
            </w:r>
            <w:r>
              <w:rPr>
                <w:rFonts w:hint="eastAsia"/>
                <w:b/>
                <w:bCs/>
              </w:rPr>
              <w:t xml:space="preserve"> the </w:t>
            </w:r>
            <w:r>
              <w:rPr>
                <w:sz w:val="24"/>
              </w:rPr>
              <w:t>special form of a verb that expresses a wish, possibility, or condition, etc</w:t>
            </w:r>
            <w:r>
              <w:rPr>
                <w:rFonts w:hint="eastAsia"/>
                <w:sz w:val="24"/>
              </w:rPr>
              <w:t xml:space="preserve">,  which is a difficult language point because it is used differently from Chinese. </w:t>
            </w:r>
          </w:p>
          <w:p>
            <w:pPr>
              <w:spacing w:line="360" w:lineRule="auto"/>
              <w:ind w:left="360" w:firstLine="720" w:firstLineChars="300"/>
              <w:rPr>
                <w:sz w:val="24"/>
              </w:rPr>
            </w:pPr>
            <w:r>
              <w:rPr>
                <w:sz w:val="24"/>
              </w:rPr>
              <w:t>T</w:t>
            </w:r>
            <w:r>
              <w:rPr>
                <w:rFonts w:hint="eastAsia"/>
                <w:sz w:val="24"/>
              </w:rPr>
              <w:t xml:space="preserve">herefore students are given a short video before class to know the definition by obtaining adequate examples in order to help students know how to use it. </w:t>
            </w:r>
            <w:r>
              <w:rPr>
                <w:sz w:val="24"/>
              </w:rPr>
              <w:t>T</w:t>
            </w:r>
            <w:r>
              <w:rPr>
                <w:rFonts w:hint="eastAsia"/>
                <w:sz w:val="24"/>
              </w:rPr>
              <w:t xml:space="preserve">hen, large quantities of examples are give to explain the use of </w:t>
            </w:r>
            <w:r>
              <w:rPr>
                <w:sz w:val="24"/>
              </w:rPr>
              <w:t>different</w:t>
            </w:r>
            <w:r>
              <w:rPr>
                <w:rFonts w:hint="eastAsia"/>
                <w:sz w:val="24"/>
              </w:rPr>
              <w:t xml:space="preserve"> situations and the special situations. </w:t>
            </w:r>
            <w:r>
              <w:rPr>
                <w:sz w:val="24"/>
              </w:rPr>
              <w:t>T</w:t>
            </w:r>
            <w:r>
              <w:rPr>
                <w:rFonts w:hint="eastAsia"/>
                <w:sz w:val="24"/>
              </w:rPr>
              <w:t>he conclusion must be added to help students review what have learned in the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1384" w:type="dxa"/>
            <w:vAlign w:val="center"/>
          </w:tcPr>
          <w:p>
            <w:pPr>
              <w:jc w:val="center"/>
              <w:rPr>
                <w:b/>
                <w:sz w:val="24"/>
              </w:rPr>
            </w:pPr>
            <w:r>
              <w:rPr>
                <w:rFonts w:hint="eastAsia"/>
                <w:b/>
                <w:sz w:val="24"/>
              </w:rPr>
              <w:t>Important points</w:t>
            </w:r>
          </w:p>
        </w:tc>
        <w:tc>
          <w:tcPr>
            <w:tcW w:w="8647" w:type="dxa"/>
            <w:gridSpan w:val="3"/>
            <w:vAlign w:val="center"/>
          </w:tcPr>
          <w:p>
            <w:pPr>
              <w:numPr>
                <w:ilvl w:val="0"/>
                <w:numId w:val="1"/>
              </w:numPr>
              <w:spacing w:line="360" w:lineRule="auto"/>
              <w:rPr>
                <w:sz w:val="24"/>
              </w:rPr>
            </w:pPr>
            <w:r>
              <w:rPr>
                <w:rFonts w:hint="eastAsia"/>
                <w:sz w:val="24"/>
              </w:rPr>
              <w:t>Help students know the rules about Subjunctive Mood</w:t>
            </w:r>
          </w:p>
          <w:p>
            <w:pPr>
              <w:numPr>
                <w:ilvl w:val="0"/>
                <w:numId w:val="1"/>
              </w:numPr>
              <w:spacing w:line="360" w:lineRule="auto"/>
              <w:rPr>
                <w:sz w:val="24"/>
              </w:rPr>
            </w:pPr>
            <w:r>
              <w:rPr>
                <w:rFonts w:hint="eastAsia"/>
                <w:sz w:val="24"/>
              </w:rPr>
              <w:t>Help students use Subjunctive Mood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1384" w:type="dxa"/>
            <w:vAlign w:val="center"/>
          </w:tcPr>
          <w:p>
            <w:pPr>
              <w:jc w:val="center"/>
              <w:rPr>
                <w:b/>
                <w:sz w:val="24"/>
              </w:rPr>
            </w:pPr>
            <w:r>
              <w:rPr>
                <w:rFonts w:hint="eastAsia"/>
                <w:b/>
                <w:sz w:val="24"/>
              </w:rPr>
              <w:t>Difficult Points</w:t>
            </w:r>
          </w:p>
        </w:tc>
        <w:tc>
          <w:tcPr>
            <w:tcW w:w="8647" w:type="dxa"/>
            <w:gridSpan w:val="3"/>
            <w:vAlign w:val="center"/>
          </w:tcPr>
          <w:p>
            <w:pPr>
              <w:spacing w:line="360" w:lineRule="auto"/>
              <w:rPr>
                <w:sz w:val="24"/>
              </w:rPr>
            </w:pPr>
            <w:r>
              <w:rPr>
                <w:rFonts w:hint="eastAsia"/>
                <w:sz w:val="24"/>
              </w:rPr>
              <w:t>1</w:t>
            </w:r>
            <w:r>
              <w:rPr>
                <w:sz w:val="24"/>
              </w:rPr>
              <w:t xml:space="preserve">. </w:t>
            </w:r>
            <w:r>
              <w:rPr>
                <w:rFonts w:hint="eastAsia"/>
                <w:sz w:val="24"/>
              </w:rPr>
              <w:t>How to help students know the rules about Subjunctive Mood.</w:t>
            </w:r>
          </w:p>
          <w:p>
            <w:pPr>
              <w:spacing w:line="360" w:lineRule="auto"/>
              <w:rPr>
                <w:sz w:val="24"/>
              </w:rPr>
            </w:pPr>
            <w:r>
              <w:rPr>
                <w:rFonts w:hint="eastAsia"/>
                <w:sz w:val="24"/>
              </w:rPr>
              <w:t>2</w:t>
            </w:r>
            <w:r>
              <w:rPr>
                <w:sz w:val="24"/>
              </w:rPr>
              <w:t xml:space="preserve">. </w:t>
            </w:r>
            <w:r>
              <w:rPr>
                <w:rFonts w:hint="eastAsia"/>
                <w:sz w:val="24"/>
              </w:rPr>
              <w:t>How to enable students write or speak proper sentences using Subjunctive Mood.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31" w:type="dxa"/>
            <w:gridSpan w:val="4"/>
            <w:vAlign w:val="center"/>
          </w:tcPr>
          <w:p>
            <w:pPr>
              <w:jc w:val="center"/>
              <w:rPr>
                <w:b/>
                <w:sz w:val="24"/>
              </w:rPr>
            </w:pPr>
            <w:r>
              <w:rPr>
                <w:rFonts w:hint="eastAsia"/>
                <w:b/>
                <w:sz w:val="28"/>
              </w:rPr>
              <w:t>Teaching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b/>
                <w:sz w:val="28"/>
              </w:rPr>
            </w:pPr>
            <w:r>
              <w:rPr>
                <w:b/>
                <w:sz w:val="28"/>
              </w:rPr>
              <w:t>S</w:t>
            </w:r>
            <w:r>
              <w:rPr>
                <w:rFonts w:hint="eastAsia"/>
                <w:b/>
                <w:sz w:val="28"/>
              </w:rPr>
              <w:t xml:space="preserve">ection </w:t>
            </w:r>
          </w:p>
        </w:tc>
        <w:tc>
          <w:tcPr>
            <w:tcW w:w="6662" w:type="dxa"/>
            <w:gridSpan w:val="2"/>
            <w:vAlign w:val="center"/>
          </w:tcPr>
          <w:p>
            <w:pPr>
              <w:jc w:val="center"/>
              <w:rPr>
                <w:b/>
                <w:sz w:val="28"/>
              </w:rPr>
            </w:pPr>
            <w:r>
              <w:rPr>
                <w:b/>
                <w:sz w:val="28"/>
              </w:rPr>
              <w:t>T</w:t>
            </w:r>
            <w:r>
              <w:rPr>
                <w:rFonts w:hint="eastAsia"/>
                <w:b/>
                <w:sz w:val="28"/>
              </w:rPr>
              <w:t>eaching steps</w:t>
            </w:r>
          </w:p>
        </w:tc>
        <w:tc>
          <w:tcPr>
            <w:tcW w:w="1985" w:type="dxa"/>
            <w:vAlign w:val="center"/>
          </w:tcPr>
          <w:p>
            <w:pPr>
              <w:jc w:val="center"/>
              <w:rPr>
                <w:b/>
                <w:sz w:val="28"/>
              </w:rPr>
            </w:pPr>
            <w:r>
              <w:rPr>
                <w:b/>
                <w:sz w:val="28"/>
              </w:rPr>
              <w:t>P</w:t>
            </w:r>
            <w:r>
              <w:rPr>
                <w:rFonts w:hint="eastAsia"/>
                <w:b/>
                <w:sz w:val="28"/>
              </w:rPr>
              <w:t xml:space="preserve">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384" w:type="dxa"/>
          </w:tcPr>
          <w:p>
            <w:pPr>
              <w:rPr>
                <w:b/>
                <w:sz w:val="24"/>
              </w:rPr>
            </w:pPr>
          </w:p>
          <w:p>
            <w:pPr>
              <w:jc w:val="center"/>
              <w:rPr>
                <w:b/>
                <w:sz w:val="24"/>
              </w:rPr>
            </w:pPr>
            <w:r>
              <w:rPr>
                <w:rFonts w:hint="eastAsia"/>
                <w:b/>
                <w:sz w:val="24"/>
              </w:rPr>
              <w:t>Before calss</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r>
              <w:rPr>
                <w:b/>
                <w:sz w:val="24"/>
              </w:rPr>
              <w:t>During</w:t>
            </w:r>
            <w:r>
              <w:rPr>
                <w:rFonts w:hint="eastAsia"/>
                <w:b/>
                <w:sz w:val="24"/>
              </w:rPr>
              <w:t xml:space="preserve"> class</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b/>
                <w:sz w:val="24"/>
              </w:rPr>
            </w:pPr>
            <w:r>
              <w:rPr>
                <w:rFonts w:hint="eastAsia"/>
                <w:b/>
                <w:sz w:val="24"/>
              </w:rPr>
              <w:t>After</w:t>
            </w:r>
          </w:p>
          <w:p>
            <w:pPr>
              <w:jc w:val="center"/>
              <w:rPr>
                <w:b/>
                <w:sz w:val="24"/>
              </w:rPr>
            </w:pPr>
            <w:r>
              <w:rPr>
                <w:rFonts w:hint="eastAsia"/>
                <w:b/>
                <w:sz w:val="24"/>
              </w:rPr>
              <w:t>class</w:t>
            </w:r>
          </w:p>
        </w:tc>
        <w:tc>
          <w:tcPr>
            <w:tcW w:w="6662" w:type="dxa"/>
            <w:gridSpan w:val="2"/>
            <w:vAlign w:val="center"/>
          </w:tcPr>
          <w:p>
            <w:pPr>
              <w:spacing w:line="360" w:lineRule="auto"/>
              <w:rPr>
                <w:b/>
                <w:sz w:val="24"/>
              </w:rPr>
            </w:pPr>
            <w:r>
              <w:rPr>
                <w:rFonts w:hint="eastAsia"/>
                <w:b/>
                <w:sz w:val="24"/>
              </w:rPr>
              <w:t>StepⅠ Warming-up</w:t>
            </w:r>
          </w:p>
          <w:p>
            <w:pPr>
              <w:spacing w:line="360" w:lineRule="auto"/>
              <w:ind w:firstLine="480" w:firstLineChars="200"/>
              <w:rPr>
                <w:sz w:val="24"/>
              </w:rPr>
            </w:pPr>
            <w:r>
              <w:rPr>
                <w:rFonts w:hint="eastAsia"/>
                <w:sz w:val="24"/>
              </w:rPr>
              <w:t xml:space="preserve">Show students a piece of </w:t>
            </w:r>
            <w:r>
              <w:rPr>
                <w:i/>
                <w:sz w:val="24"/>
                <w:u w:val="single"/>
              </w:rPr>
              <w:t>video</w:t>
            </w:r>
            <w:r>
              <w:rPr>
                <w:rFonts w:hint="eastAsia"/>
                <w:sz w:val="24"/>
              </w:rPr>
              <w:t xml:space="preserve"> adapted from the cartoon film</w:t>
            </w:r>
            <w:r>
              <w:rPr>
                <w:rFonts w:hint="eastAsia"/>
                <w:i/>
                <w:sz w:val="24"/>
              </w:rPr>
              <w:t xml:space="preserve"> Snow White </w:t>
            </w:r>
            <w:r>
              <w:rPr>
                <w:rFonts w:hint="eastAsia"/>
                <w:sz w:val="24"/>
              </w:rPr>
              <w:t>to help students know what is Subjunctive Mood.</w:t>
            </w:r>
          </w:p>
          <w:p>
            <w:pPr>
              <w:spacing w:line="360" w:lineRule="auto"/>
              <w:ind w:firstLine="480" w:firstLineChars="200"/>
              <w:rPr>
                <w:sz w:val="24"/>
              </w:rPr>
            </w:pPr>
          </w:p>
          <w:p>
            <w:pPr>
              <w:spacing w:line="360" w:lineRule="auto"/>
              <w:ind w:firstLine="480" w:firstLineChars="200"/>
              <w:rPr>
                <w:sz w:val="24"/>
              </w:rPr>
            </w:pPr>
          </w:p>
          <w:p>
            <w:pPr>
              <w:spacing w:line="360" w:lineRule="auto"/>
              <w:rPr>
                <w:b/>
                <w:sz w:val="24"/>
              </w:rPr>
            </w:pPr>
            <w:r>
              <w:rPr>
                <w:rFonts w:hint="eastAsia"/>
                <w:b/>
                <w:sz w:val="24"/>
              </w:rPr>
              <w:t xml:space="preserve">Step Ⅱ  </w:t>
            </w:r>
            <w:r>
              <w:rPr>
                <w:b/>
                <w:sz w:val="24"/>
              </w:rPr>
              <w:t>Lead-in</w:t>
            </w:r>
          </w:p>
          <w:p>
            <w:pPr>
              <w:spacing w:line="360" w:lineRule="auto"/>
              <w:rPr>
                <w:sz w:val="24"/>
              </w:rPr>
            </w:pPr>
            <w:r>
              <w:rPr>
                <w:rFonts w:hint="eastAsia"/>
                <w:sz w:val="24"/>
              </w:rPr>
              <w:t xml:space="preserve">Show students a form that contains three situations of Subjunctive Mood in </w:t>
            </w:r>
            <w:r>
              <w:rPr>
                <w:sz w:val="24"/>
              </w:rPr>
              <w:t>“</w:t>
            </w:r>
            <w:r>
              <w:rPr>
                <w:rFonts w:hint="eastAsia"/>
                <w:sz w:val="24"/>
              </w:rPr>
              <w:t xml:space="preserve">If- </w:t>
            </w:r>
            <w:r>
              <w:rPr>
                <w:sz w:val="24"/>
              </w:rPr>
              <w:t>clause”</w:t>
            </w:r>
            <w:r>
              <w:rPr>
                <w:rFonts w:hint="eastAsia"/>
                <w:sz w:val="24"/>
              </w:rPr>
              <w:t xml:space="preserve"> used in.</w:t>
            </w:r>
          </w:p>
          <w:tbl>
            <w:tblPr>
              <w:tblStyle w:val="7"/>
              <w:tblW w:w="5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163"/>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Pr>
                <w:p>
                  <w:pPr>
                    <w:spacing w:line="360" w:lineRule="auto"/>
                    <w:rPr>
                      <w:b/>
                    </w:rPr>
                  </w:pPr>
                </w:p>
              </w:tc>
              <w:tc>
                <w:tcPr>
                  <w:tcW w:w="2163" w:type="dxa"/>
                </w:tcPr>
                <w:p>
                  <w:pPr>
                    <w:spacing w:line="360" w:lineRule="auto"/>
                    <w:jc w:val="center"/>
                    <w:rPr>
                      <w:b/>
                    </w:rPr>
                  </w:pPr>
                  <w:r>
                    <w:rPr>
                      <w:rFonts w:hint="eastAsia"/>
                      <w:b/>
                    </w:rPr>
                    <w:t>If-clause</w:t>
                  </w:r>
                </w:p>
              </w:tc>
              <w:tc>
                <w:tcPr>
                  <w:tcW w:w="1734" w:type="dxa"/>
                </w:tcPr>
                <w:p>
                  <w:pPr>
                    <w:spacing w:line="360" w:lineRule="auto"/>
                    <w:jc w:val="center"/>
                    <w:rPr>
                      <w:b/>
                    </w:rPr>
                  </w:pPr>
                  <w:r>
                    <w:rPr>
                      <w:rFonts w:hint="eastAsia"/>
                      <w:b/>
                    </w:rPr>
                    <w:t>Main-clause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Pr>
                <w:p>
                  <w:pPr>
                    <w:spacing w:line="360" w:lineRule="auto"/>
                    <w:rPr>
                      <w:b/>
                    </w:rPr>
                  </w:pPr>
                  <w:r>
                    <w:rPr>
                      <w:b/>
                    </w:rPr>
                    <w:t>T</w:t>
                  </w:r>
                  <w:r>
                    <w:rPr>
                      <w:rFonts w:hint="eastAsia"/>
                      <w:b/>
                    </w:rPr>
                    <w:t>he present</w:t>
                  </w:r>
                </w:p>
              </w:tc>
              <w:tc>
                <w:tcPr>
                  <w:tcW w:w="2163" w:type="dxa"/>
                </w:tcPr>
                <w:p>
                  <w:pPr>
                    <w:spacing w:line="360" w:lineRule="auto"/>
                    <w:rPr>
                      <w:b/>
                    </w:rPr>
                  </w:pPr>
                </w:p>
              </w:tc>
              <w:tc>
                <w:tcPr>
                  <w:tcW w:w="1734" w:type="dxa"/>
                </w:tcPr>
                <w:p>
                  <w:pPr>
                    <w:spacing w:line="36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Pr>
                <w:p>
                  <w:pPr>
                    <w:spacing w:line="360" w:lineRule="auto"/>
                    <w:rPr>
                      <w:b/>
                    </w:rPr>
                  </w:pPr>
                  <w:r>
                    <w:rPr>
                      <w:b/>
                    </w:rPr>
                    <w:t>T</w:t>
                  </w:r>
                  <w:r>
                    <w:rPr>
                      <w:rFonts w:hint="eastAsia"/>
                      <w:b/>
                    </w:rPr>
                    <w:t>he past</w:t>
                  </w:r>
                </w:p>
              </w:tc>
              <w:tc>
                <w:tcPr>
                  <w:tcW w:w="2163" w:type="dxa"/>
                </w:tcPr>
                <w:p>
                  <w:pPr>
                    <w:spacing w:line="360" w:lineRule="auto"/>
                    <w:rPr>
                      <w:b/>
                    </w:rPr>
                  </w:pPr>
                </w:p>
              </w:tc>
              <w:tc>
                <w:tcPr>
                  <w:tcW w:w="1734" w:type="dxa"/>
                </w:tcPr>
                <w:p>
                  <w:pPr>
                    <w:spacing w:line="36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Pr>
                <w:p>
                  <w:pPr>
                    <w:spacing w:line="360" w:lineRule="auto"/>
                    <w:rPr>
                      <w:b/>
                    </w:rPr>
                  </w:pPr>
                  <w:r>
                    <w:rPr>
                      <w:b/>
                    </w:rPr>
                    <w:t>T</w:t>
                  </w:r>
                  <w:r>
                    <w:rPr>
                      <w:rFonts w:hint="eastAsia"/>
                      <w:b/>
                    </w:rPr>
                    <w:t>he future</w:t>
                  </w:r>
                </w:p>
              </w:tc>
              <w:tc>
                <w:tcPr>
                  <w:tcW w:w="2163" w:type="dxa"/>
                </w:tcPr>
                <w:p>
                  <w:pPr>
                    <w:spacing w:line="360" w:lineRule="auto"/>
                    <w:rPr>
                      <w:b/>
                    </w:rPr>
                  </w:pPr>
                </w:p>
              </w:tc>
              <w:tc>
                <w:tcPr>
                  <w:tcW w:w="1734" w:type="dxa"/>
                </w:tcPr>
                <w:p>
                  <w:pPr>
                    <w:spacing w:line="360" w:lineRule="auto"/>
                    <w:rPr>
                      <w:b/>
                    </w:rPr>
                  </w:pPr>
                </w:p>
              </w:tc>
            </w:tr>
          </w:tbl>
          <w:p>
            <w:pPr>
              <w:spacing w:line="360" w:lineRule="auto"/>
              <w:rPr>
                <w:b/>
                <w:sz w:val="24"/>
              </w:rPr>
            </w:pPr>
            <w:r>
              <w:rPr>
                <w:rFonts w:hint="eastAsia"/>
                <w:b/>
                <w:sz w:val="24"/>
              </w:rPr>
              <w:t>Step Ⅲ  Explaining the rules</w:t>
            </w:r>
          </w:p>
          <w:p>
            <w:pPr>
              <w:spacing w:line="360" w:lineRule="auto"/>
              <w:ind w:firstLine="360" w:firstLineChars="150"/>
              <w:rPr>
                <w:sz w:val="24"/>
              </w:rPr>
            </w:pPr>
            <w:r>
              <w:rPr>
                <w:rFonts w:hint="eastAsia"/>
                <w:sz w:val="24"/>
              </w:rPr>
              <w:t xml:space="preserve">Give students three questions and examples to show the three situations about Subjunctive Mood used in </w:t>
            </w:r>
            <w:r>
              <w:rPr>
                <w:sz w:val="24"/>
              </w:rPr>
              <w:t>“</w:t>
            </w:r>
            <w:r>
              <w:rPr>
                <w:rFonts w:hint="eastAsia"/>
                <w:sz w:val="24"/>
              </w:rPr>
              <w:t>If-clause</w:t>
            </w:r>
            <w:r>
              <w:rPr>
                <w:sz w:val="24"/>
              </w:rPr>
              <w:t>”</w:t>
            </w:r>
            <w:r>
              <w:rPr>
                <w:rFonts w:hint="eastAsia"/>
                <w:sz w:val="24"/>
              </w:rPr>
              <w:t>.</w:t>
            </w:r>
          </w:p>
          <w:p>
            <w:pPr>
              <w:spacing w:line="360" w:lineRule="auto"/>
              <w:ind w:firstLine="361" w:firstLineChars="150"/>
              <w:rPr>
                <w:b/>
                <w:sz w:val="24"/>
              </w:rPr>
            </w:pPr>
            <w:r>
              <w:rPr>
                <w:rFonts w:hint="eastAsia"/>
                <w:b/>
                <w:sz w:val="24"/>
              </w:rPr>
              <w:t>(the present)</w:t>
            </w:r>
          </w:p>
          <w:p>
            <w:pPr>
              <w:spacing w:line="360" w:lineRule="auto"/>
              <w:ind w:firstLine="360" w:firstLineChars="150"/>
              <w:rPr>
                <w:sz w:val="24"/>
              </w:rPr>
            </w:pPr>
            <w:r>
              <w:rPr>
                <w:sz w:val="24"/>
              </w:rPr>
              <w:t xml:space="preserve">What </w:t>
            </w:r>
            <w:r>
              <w:rPr>
                <w:sz w:val="24"/>
                <w:u w:val="single"/>
              </w:rPr>
              <w:t>would</w:t>
            </w:r>
            <w:r>
              <w:rPr>
                <w:sz w:val="24"/>
              </w:rPr>
              <w:t xml:space="preserve"> you </w:t>
            </w:r>
            <w:r>
              <w:rPr>
                <w:sz w:val="24"/>
                <w:u w:val="single"/>
              </w:rPr>
              <w:t>do</w:t>
            </w:r>
            <w:r>
              <w:rPr>
                <w:sz w:val="24"/>
              </w:rPr>
              <w:t xml:space="preserve"> if you </w:t>
            </w:r>
            <w:r>
              <w:rPr>
                <w:sz w:val="24"/>
                <w:u w:val="single"/>
              </w:rPr>
              <w:t>won</w:t>
            </w:r>
            <w:r>
              <w:rPr>
                <w:sz w:val="24"/>
              </w:rPr>
              <w:t xml:space="preserve"> the lottery?</w:t>
            </w:r>
          </w:p>
          <w:p>
            <w:pPr>
              <w:spacing w:line="360" w:lineRule="auto"/>
              <w:ind w:firstLine="361" w:firstLineChars="150"/>
              <w:rPr>
                <w:b/>
                <w:sz w:val="24"/>
              </w:rPr>
            </w:pPr>
            <w:r>
              <w:rPr>
                <w:rFonts w:hint="eastAsia"/>
                <w:b/>
                <w:sz w:val="24"/>
              </w:rPr>
              <w:t>(the past)</w:t>
            </w:r>
          </w:p>
          <w:p>
            <w:pPr>
              <w:spacing w:line="360" w:lineRule="auto"/>
              <w:ind w:firstLine="360" w:firstLineChars="150"/>
              <w:rPr>
                <w:sz w:val="24"/>
              </w:rPr>
            </w:pPr>
            <w:r>
              <w:rPr>
                <w:sz w:val="24"/>
              </w:rPr>
              <w:t xml:space="preserve">What would have happened if things had gone different? </w:t>
            </w:r>
          </w:p>
          <w:p>
            <w:pPr>
              <w:spacing w:line="360" w:lineRule="auto"/>
              <w:ind w:firstLine="361" w:firstLineChars="150"/>
              <w:rPr>
                <w:b/>
                <w:sz w:val="24"/>
              </w:rPr>
            </w:pPr>
            <w:r>
              <w:rPr>
                <w:rFonts w:hint="eastAsia"/>
                <w:b/>
                <w:sz w:val="24"/>
              </w:rPr>
              <w:t>(the future)</w:t>
            </w:r>
          </w:p>
          <w:p>
            <w:pPr>
              <w:spacing w:line="360" w:lineRule="auto"/>
              <w:ind w:firstLine="360" w:firstLineChars="150"/>
              <w:rPr>
                <w:sz w:val="24"/>
              </w:rPr>
            </w:pPr>
            <w:r>
              <w:rPr>
                <w:sz w:val="24"/>
              </w:rPr>
              <w:t xml:space="preserve">What to say if we wish to see snow in summer? </w:t>
            </w:r>
          </w:p>
          <w:p>
            <w:pPr>
              <w:pStyle w:val="8"/>
              <w:numPr>
                <w:ilvl w:val="0"/>
                <w:numId w:val="2"/>
              </w:numPr>
              <w:spacing w:line="360" w:lineRule="auto"/>
              <w:ind w:firstLineChars="0"/>
              <w:rPr>
                <w:b/>
                <w:sz w:val="24"/>
              </w:rPr>
            </w:pPr>
            <w:r>
              <w:rPr>
                <w:rFonts w:hint="eastAsia"/>
                <w:b/>
                <w:sz w:val="24"/>
              </w:rPr>
              <w:t xml:space="preserve">The </w:t>
            </w:r>
            <w:r>
              <w:rPr>
                <w:b/>
                <w:sz w:val="24"/>
              </w:rPr>
              <w:t>P</w:t>
            </w:r>
            <w:r>
              <w:rPr>
                <w:rFonts w:hint="eastAsia"/>
                <w:b/>
                <w:sz w:val="24"/>
              </w:rPr>
              <w:t>resent situation</w:t>
            </w:r>
          </w:p>
          <w:p>
            <w:pPr>
              <w:numPr>
                <w:ilvl w:val="0"/>
                <w:numId w:val="3"/>
              </w:numPr>
              <w:spacing w:line="360" w:lineRule="auto"/>
              <w:rPr>
                <w:sz w:val="24"/>
              </w:rPr>
            </w:pPr>
            <w:r>
              <w:rPr>
                <w:sz w:val="24"/>
              </w:rPr>
              <w:t>If I won the lottery, I would buy a luxury car.</w:t>
            </w:r>
          </w:p>
          <w:p>
            <w:pPr>
              <w:numPr>
                <w:ilvl w:val="0"/>
                <w:numId w:val="3"/>
              </w:numPr>
              <w:spacing w:line="360" w:lineRule="auto"/>
              <w:rPr>
                <w:sz w:val="24"/>
              </w:rPr>
            </w:pPr>
            <w:r>
              <w:rPr>
                <w:sz w:val="24"/>
              </w:rPr>
              <w:t>If I had so much money, I might travel around the world.</w:t>
            </w:r>
          </w:p>
          <w:p>
            <w:pPr>
              <w:numPr>
                <w:ilvl w:val="0"/>
                <w:numId w:val="3"/>
              </w:numPr>
              <w:spacing w:line="360" w:lineRule="auto"/>
              <w:rPr>
                <w:sz w:val="24"/>
              </w:rPr>
            </w:pPr>
            <w:r>
              <w:rPr>
                <w:sz w:val="24"/>
              </w:rPr>
              <w:t>If I were the one who won the lottery, I could do whatever I want!</w:t>
            </w:r>
          </w:p>
          <w:p>
            <w:pPr>
              <w:pStyle w:val="8"/>
              <w:numPr>
                <w:ilvl w:val="0"/>
                <w:numId w:val="2"/>
              </w:numPr>
              <w:spacing w:line="360" w:lineRule="auto"/>
              <w:ind w:firstLineChars="0"/>
              <w:rPr>
                <w:sz w:val="24"/>
              </w:rPr>
            </w:pPr>
            <w:r>
              <w:rPr>
                <w:b/>
                <w:sz w:val="24"/>
              </w:rPr>
              <w:t>T</w:t>
            </w:r>
            <w:r>
              <w:rPr>
                <w:rFonts w:hint="eastAsia"/>
                <w:b/>
                <w:sz w:val="24"/>
              </w:rPr>
              <w:t xml:space="preserve">he </w:t>
            </w:r>
            <w:r>
              <w:rPr>
                <w:b/>
                <w:sz w:val="24"/>
              </w:rPr>
              <w:t>P</w:t>
            </w:r>
            <w:r>
              <w:rPr>
                <w:rFonts w:hint="eastAsia"/>
                <w:b/>
                <w:sz w:val="24"/>
              </w:rPr>
              <w:t>ast situation</w:t>
            </w:r>
          </w:p>
          <w:p>
            <w:pPr>
              <w:numPr>
                <w:ilvl w:val="0"/>
                <w:numId w:val="3"/>
              </w:numPr>
              <w:spacing w:line="360" w:lineRule="auto"/>
              <w:rPr>
                <w:sz w:val="24"/>
              </w:rPr>
            </w:pPr>
            <w:r>
              <w:rPr>
                <w:sz w:val="24"/>
              </w:rPr>
              <w:t>If he had driven more carefully, he could not have had the car accident yesterday.</w:t>
            </w:r>
          </w:p>
          <w:p>
            <w:pPr>
              <w:numPr>
                <w:ilvl w:val="0"/>
                <w:numId w:val="3"/>
              </w:numPr>
              <w:spacing w:line="360" w:lineRule="auto"/>
              <w:rPr>
                <w:sz w:val="24"/>
              </w:rPr>
            </w:pPr>
            <w:r>
              <w:rPr>
                <w:sz w:val="24"/>
              </w:rPr>
              <w:t>If I had had time last night, I would have gone to see the film with you .</w:t>
            </w:r>
          </w:p>
          <w:p>
            <w:pPr>
              <w:numPr>
                <w:ilvl w:val="0"/>
                <w:numId w:val="3"/>
              </w:numPr>
              <w:spacing w:line="360" w:lineRule="auto"/>
              <w:rPr>
                <w:sz w:val="24"/>
              </w:rPr>
            </w:pPr>
            <w:r>
              <w:rPr>
                <w:sz w:val="24"/>
              </w:rPr>
              <w:t>If I had learnt how to swim, I should not have been trapped in this island.</w:t>
            </w:r>
          </w:p>
          <w:p>
            <w:pPr>
              <w:pStyle w:val="8"/>
              <w:numPr>
                <w:ilvl w:val="0"/>
                <w:numId w:val="2"/>
              </w:numPr>
              <w:spacing w:line="360" w:lineRule="auto"/>
              <w:ind w:firstLineChars="0"/>
              <w:rPr>
                <w:b/>
                <w:sz w:val="24"/>
              </w:rPr>
            </w:pPr>
            <w:r>
              <w:rPr>
                <w:rFonts w:hint="eastAsia"/>
                <w:b/>
                <w:sz w:val="24"/>
              </w:rPr>
              <w:t>T</w:t>
            </w:r>
            <w:r>
              <w:rPr>
                <w:b/>
                <w:sz w:val="24"/>
              </w:rPr>
              <w:t>h</w:t>
            </w:r>
            <w:r>
              <w:rPr>
                <w:rFonts w:hint="eastAsia"/>
                <w:b/>
                <w:sz w:val="24"/>
              </w:rPr>
              <w:t>e Future situation</w:t>
            </w:r>
          </w:p>
          <w:p>
            <w:pPr>
              <w:numPr>
                <w:ilvl w:val="0"/>
                <w:numId w:val="4"/>
              </w:numPr>
              <w:spacing w:line="360" w:lineRule="auto"/>
              <w:rPr>
                <w:sz w:val="24"/>
              </w:rPr>
            </w:pPr>
            <w:r>
              <w:rPr>
                <w:sz w:val="24"/>
              </w:rPr>
              <w:t>If it snowed tomorrow, I could make a snow man.</w:t>
            </w:r>
          </w:p>
          <w:p>
            <w:pPr>
              <w:numPr>
                <w:ilvl w:val="0"/>
                <w:numId w:val="4"/>
              </w:numPr>
              <w:spacing w:line="360" w:lineRule="auto"/>
              <w:rPr>
                <w:sz w:val="24"/>
              </w:rPr>
            </w:pPr>
            <w:r>
              <w:rPr>
                <w:sz w:val="24"/>
              </w:rPr>
              <w:t>If it should snow tomorrow, I would have a snowball fight.</w:t>
            </w:r>
          </w:p>
          <w:p>
            <w:pPr>
              <w:numPr>
                <w:ilvl w:val="0"/>
                <w:numId w:val="4"/>
              </w:numPr>
              <w:spacing w:line="360" w:lineRule="auto"/>
              <w:rPr>
                <w:sz w:val="24"/>
              </w:rPr>
            </w:pPr>
            <w:r>
              <w:rPr>
                <w:sz w:val="24"/>
              </w:rPr>
              <w:t xml:space="preserve">If it were to snow tomorrow, I might go to ski with my friends. </w:t>
            </w:r>
          </w:p>
          <w:p>
            <w:pPr>
              <w:spacing w:line="360" w:lineRule="auto"/>
              <w:rPr>
                <w:b/>
                <w:bCs/>
              </w:rPr>
            </w:pPr>
            <w:r>
              <w:rPr>
                <w:rFonts w:hint="eastAsia"/>
                <w:b/>
                <w:sz w:val="24"/>
              </w:rPr>
              <w:t xml:space="preserve">Step IV </w:t>
            </w:r>
            <w:r>
              <w:rPr>
                <w:b/>
                <w:bCs/>
              </w:rPr>
              <w:t>C</w:t>
            </w:r>
            <w:r>
              <w:rPr>
                <w:rFonts w:hint="eastAsia"/>
                <w:b/>
                <w:bCs/>
              </w:rPr>
              <w:t>onclusion</w:t>
            </w:r>
          </w:p>
          <w:p>
            <w:pPr>
              <w:pStyle w:val="8"/>
              <w:numPr>
                <w:ilvl w:val="0"/>
                <w:numId w:val="5"/>
              </w:numPr>
              <w:spacing w:line="360" w:lineRule="auto"/>
              <w:ind w:firstLineChars="0"/>
              <w:rPr>
                <w:b/>
                <w:bCs/>
              </w:rPr>
            </w:pPr>
            <w:r>
              <w:rPr>
                <w:rFonts w:hint="eastAsia"/>
                <w:b/>
                <w:bCs/>
              </w:rPr>
              <w:t>Make a conclusion after learning the sentences explained above.</w:t>
            </w:r>
          </w:p>
          <w:tbl>
            <w:tblPr>
              <w:tblStyle w:val="7"/>
              <w:tblW w:w="6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01"/>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tcPr>
                <w:p>
                  <w:pPr>
                    <w:spacing w:line="360" w:lineRule="auto"/>
                    <w:rPr>
                      <w:b/>
                    </w:rPr>
                  </w:pPr>
                </w:p>
              </w:tc>
              <w:tc>
                <w:tcPr>
                  <w:tcW w:w="1701" w:type="dxa"/>
                </w:tcPr>
                <w:p>
                  <w:pPr>
                    <w:spacing w:line="360" w:lineRule="auto"/>
                    <w:jc w:val="center"/>
                    <w:rPr>
                      <w:b/>
                    </w:rPr>
                  </w:pPr>
                  <w:r>
                    <w:rPr>
                      <w:rFonts w:hint="eastAsia"/>
                      <w:b/>
                    </w:rPr>
                    <w:t>If-clause</w:t>
                  </w:r>
                </w:p>
              </w:tc>
              <w:tc>
                <w:tcPr>
                  <w:tcW w:w="3118" w:type="dxa"/>
                </w:tcPr>
                <w:p>
                  <w:pPr>
                    <w:spacing w:line="360" w:lineRule="auto"/>
                    <w:jc w:val="center"/>
                    <w:rPr>
                      <w:b/>
                    </w:rPr>
                  </w:pPr>
                  <w:r>
                    <w:rPr>
                      <w:rFonts w:hint="eastAsia"/>
                      <w:b/>
                    </w:rPr>
                    <w:t>Main-clause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vAlign w:val="center"/>
                </w:tcPr>
                <w:p>
                  <w:pPr>
                    <w:spacing w:line="360" w:lineRule="auto"/>
                    <w:rPr>
                      <w:b/>
                    </w:rPr>
                  </w:pPr>
                  <w:r>
                    <w:rPr>
                      <w:b/>
                    </w:rPr>
                    <w:t>T</w:t>
                  </w:r>
                  <w:r>
                    <w:rPr>
                      <w:rFonts w:hint="eastAsia"/>
                      <w:b/>
                    </w:rPr>
                    <w:t>he present</w:t>
                  </w:r>
                </w:p>
              </w:tc>
              <w:tc>
                <w:tcPr>
                  <w:tcW w:w="1701" w:type="dxa"/>
                  <w:vAlign w:val="center"/>
                </w:tcPr>
                <w:p>
                  <w:pPr>
                    <w:spacing w:line="360" w:lineRule="auto"/>
                  </w:pPr>
                  <w:r>
                    <w:rPr>
                      <w:rFonts w:hint="eastAsia"/>
                    </w:rPr>
                    <w:t>did/ were</w:t>
                  </w:r>
                </w:p>
              </w:tc>
              <w:tc>
                <w:tcPr>
                  <w:tcW w:w="3118" w:type="dxa"/>
                  <w:vAlign w:val="center"/>
                </w:tcPr>
                <w:p>
                  <w:pPr>
                    <w:spacing w:line="360" w:lineRule="auto"/>
                  </w:pPr>
                  <w:r>
                    <w:t>W</w:t>
                  </w:r>
                  <w:r>
                    <w:rPr>
                      <w:rFonts w:hint="eastAsia"/>
                    </w:rPr>
                    <w:t>ould / should/ could/ might+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vAlign w:val="center"/>
                </w:tcPr>
                <w:p>
                  <w:pPr>
                    <w:spacing w:line="360" w:lineRule="auto"/>
                    <w:rPr>
                      <w:b/>
                    </w:rPr>
                  </w:pPr>
                  <w:r>
                    <w:rPr>
                      <w:b/>
                    </w:rPr>
                    <w:t>T</w:t>
                  </w:r>
                  <w:r>
                    <w:rPr>
                      <w:rFonts w:hint="eastAsia"/>
                      <w:b/>
                    </w:rPr>
                    <w:t>he past</w:t>
                  </w:r>
                </w:p>
              </w:tc>
              <w:tc>
                <w:tcPr>
                  <w:tcW w:w="1701" w:type="dxa"/>
                  <w:vAlign w:val="center"/>
                </w:tcPr>
                <w:p>
                  <w:pPr>
                    <w:spacing w:line="360" w:lineRule="auto"/>
                  </w:pPr>
                  <w:r>
                    <w:rPr>
                      <w:rFonts w:hint="eastAsia"/>
                    </w:rPr>
                    <w:t>had done</w:t>
                  </w:r>
                </w:p>
              </w:tc>
              <w:tc>
                <w:tcPr>
                  <w:tcW w:w="3118" w:type="dxa"/>
                  <w:vAlign w:val="center"/>
                </w:tcPr>
                <w:p>
                  <w:pPr>
                    <w:spacing w:line="360" w:lineRule="auto"/>
                  </w:pPr>
                  <w:r>
                    <w:t>W</w:t>
                  </w:r>
                  <w:r>
                    <w:rPr>
                      <w:rFonts w:hint="eastAsia"/>
                    </w:rPr>
                    <w:t>ould / should/ could/ might+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vAlign w:val="center"/>
                </w:tcPr>
                <w:p>
                  <w:pPr>
                    <w:spacing w:line="360" w:lineRule="auto"/>
                    <w:rPr>
                      <w:b/>
                    </w:rPr>
                  </w:pPr>
                  <w:r>
                    <w:rPr>
                      <w:b/>
                    </w:rPr>
                    <w:t>T</w:t>
                  </w:r>
                  <w:r>
                    <w:rPr>
                      <w:rFonts w:hint="eastAsia"/>
                      <w:b/>
                    </w:rPr>
                    <w:t>he future</w:t>
                  </w:r>
                </w:p>
              </w:tc>
              <w:tc>
                <w:tcPr>
                  <w:tcW w:w="1701" w:type="dxa"/>
                  <w:vAlign w:val="center"/>
                </w:tcPr>
                <w:p>
                  <w:pPr>
                    <w:spacing w:line="360" w:lineRule="auto"/>
                  </w:pPr>
                  <w:r>
                    <w:rPr>
                      <w:rFonts w:hint="eastAsia"/>
                    </w:rPr>
                    <w:t>did/ were</w:t>
                  </w:r>
                </w:p>
                <w:p>
                  <w:pPr>
                    <w:spacing w:line="360" w:lineRule="auto"/>
                  </w:pPr>
                  <w:r>
                    <w:rPr>
                      <w:rFonts w:hint="eastAsia"/>
                    </w:rPr>
                    <w:t>should do</w:t>
                  </w:r>
                </w:p>
                <w:p>
                  <w:pPr>
                    <w:spacing w:line="360" w:lineRule="auto"/>
                  </w:pPr>
                  <w:r>
                    <w:rPr>
                      <w:rFonts w:hint="eastAsia"/>
                    </w:rPr>
                    <w:t>were to do</w:t>
                  </w:r>
                </w:p>
              </w:tc>
              <w:tc>
                <w:tcPr>
                  <w:tcW w:w="3118" w:type="dxa"/>
                  <w:vAlign w:val="center"/>
                </w:tcPr>
                <w:p>
                  <w:pPr>
                    <w:spacing w:line="360" w:lineRule="auto"/>
                  </w:pPr>
                  <w:r>
                    <w:t>W</w:t>
                  </w:r>
                  <w:r>
                    <w:rPr>
                      <w:rFonts w:hint="eastAsia"/>
                    </w:rPr>
                    <w:t>ould / should/ could/ might+ do</w:t>
                  </w:r>
                </w:p>
              </w:tc>
            </w:tr>
          </w:tbl>
          <w:p>
            <w:pPr>
              <w:pStyle w:val="8"/>
              <w:numPr>
                <w:ilvl w:val="0"/>
                <w:numId w:val="5"/>
              </w:numPr>
              <w:spacing w:line="360" w:lineRule="auto"/>
              <w:ind w:firstLineChars="0"/>
              <w:rPr>
                <w:b/>
                <w:bCs/>
              </w:rPr>
            </w:pPr>
            <w:r>
              <w:rPr>
                <w:b/>
              </w:rPr>
              <w:t>G</w:t>
            </w:r>
            <w:r>
              <w:rPr>
                <w:rFonts w:hint="eastAsia"/>
                <w:b/>
              </w:rPr>
              <w:t>ive some special situ</w:t>
            </w:r>
            <w:r>
              <w:rPr>
                <w:rFonts w:hint="eastAsia"/>
                <w:b/>
                <w:bCs/>
              </w:rPr>
              <w:t xml:space="preserve">ation of Subjunctive Mood used in </w:t>
            </w:r>
            <w:r>
              <w:rPr>
                <w:b/>
                <w:bCs/>
              </w:rPr>
              <w:t>“</w:t>
            </w:r>
            <w:r>
              <w:rPr>
                <w:rFonts w:hint="eastAsia"/>
                <w:b/>
                <w:bCs/>
              </w:rPr>
              <w:t>If-clause</w:t>
            </w:r>
            <w:r>
              <w:rPr>
                <w:b/>
                <w:bCs/>
              </w:rPr>
              <w:t>”</w:t>
            </w:r>
            <w:r>
              <w:rPr>
                <w:rFonts w:hint="eastAsia"/>
                <w:b/>
                <w:bCs/>
              </w:rPr>
              <w:t xml:space="preserve"> by giving examples.</w:t>
            </w:r>
          </w:p>
          <w:p>
            <w:pPr>
              <w:pStyle w:val="8"/>
              <w:numPr>
                <w:ilvl w:val="0"/>
                <w:numId w:val="6"/>
              </w:numPr>
              <w:spacing w:line="360" w:lineRule="auto"/>
              <w:ind w:firstLineChars="0"/>
              <w:rPr>
                <w:bCs/>
              </w:rPr>
            </w:pPr>
            <w:r>
              <w:rPr>
                <w:bCs/>
              </w:rPr>
              <w:t>如果虚拟条件句的谓语部分有were</w:t>
            </w:r>
            <w:r>
              <w:rPr>
                <w:rFonts w:hint="eastAsia"/>
                <w:bCs/>
              </w:rPr>
              <w:t>，</w:t>
            </w:r>
            <w:r>
              <w:rPr>
                <w:bCs/>
              </w:rPr>
              <w:t>had</w:t>
            </w:r>
            <w:r>
              <w:rPr>
                <w:rFonts w:hint="eastAsia"/>
                <w:bCs/>
              </w:rPr>
              <w:t>和</w:t>
            </w:r>
            <w:r>
              <w:rPr>
                <w:bCs/>
              </w:rPr>
              <w:t>should</w:t>
            </w:r>
            <w:r>
              <w:rPr>
                <w:rFonts w:hint="eastAsia"/>
                <w:bCs/>
              </w:rPr>
              <w:t>时，可省略if，把</w:t>
            </w:r>
            <w:r>
              <w:rPr>
                <w:bCs/>
              </w:rPr>
              <w:t>were</w:t>
            </w:r>
            <w:r>
              <w:rPr>
                <w:rFonts w:hint="eastAsia"/>
                <w:bCs/>
              </w:rPr>
              <w:t>，</w:t>
            </w:r>
            <w:r>
              <w:rPr>
                <w:bCs/>
              </w:rPr>
              <w:t>had</w:t>
            </w:r>
            <w:r>
              <w:rPr>
                <w:rFonts w:hint="eastAsia"/>
                <w:bCs/>
              </w:rPr>
              <w:t>和</w:t>
            </w:r>
            <w:r>
              <w:rPr>
                <w:bCs/>
              </w:rPr>
              <w:t>should</w:t>
            </w:r>
            <w:r>
              <w:rPr>
                <w:rFonts w:hint="eastAsia"/>
                <w:bCs/>
              </w:rPr>
              <w:t>放到从句主语前面去，多见于书面语。</w:t>
            </w:r>
            <w:r>
              <w:rPr>
                <w:bCs/>
              </w:rPr>
              <w:t xml:space="preserve"> </w:t>
            </w:r>
          </w:p>
          <w:p>
            <w:pPr>
              <w:spacing w:line="360" w:lineRule="auto"/>
              <w:ind w:firstLine="210" w:firstLineChars="100"/>
              <w:rPr>
                <w:bCs/>
              </w:rPr>
            </w:pPr>
            <w:r>
              <w:rPr>
                <w:bCs/>
              </w:rPr>
              <w:t>If I were you , I would accept his invitation.</w:t>
            </w:r>
          </w:p>
          <w:p>
            <w:pPr>
              <w:spacing w:line="360" w:lineRule="auto"/>
              <w:rPr>
                <w:bCs/>
              </w:rPr>
            </w:pPr>
            <w:r>
              <w:rPr>
                <w:bCs/>
              </w:rPr>
              <w:t xml:space="preserve">  </w:t>
            </w:r>
            <w:r>
              <w:rPr>
                <w:rFonts w:hint="eastAsia"/>
                <w:bCs/>
              </w:rPr>
              <w:t xml:space="preserve">  </w:t>
            </w:r>
            <w:r>
              <w:rPr>
                <w:bCs/>
              </w:rPr>
              <w:t>= Were I you , I would accept his invitation.</w:t>
            </w:r>
          </w:p>
          <w:p>
            <w:pPr>
              <w:pStyle w:val="8"/>
              <w:numPr>
                <w:ilvl w:val="0"/>
                <w:numId w:val="6"/>
              </w:numPr>
              <w:spacing w:line="360" w:lineRule="auto"/>
              <w:ind w:firstLineChars="0"/>
              <w:rPr>
                <w:bCs/>
              </w:rPr>
            </w:pPr>
            <w:r>
              <w:rPr>
                <w:bCs/>
              </w:rPr>
              <w:t>含蓄条件： 有时假设的情况并不以条件从句表示出来，而是暗含在上下文中，又比如通过介词短语来表示。这些介词常是but for(要不是...), without(如果没有...), otherwise（否则）, but</w:t>
            </w:r>
            <w:r>
              <w:rPr>
                <w:rFonts w:hint="eastAsia"/>
                <w:bCs/>
              </w:rPr>
              <w:t>（但是）</w:t>
            </w:r>
            <w:r>
              <w:rPr>
                <w:bCs/>
              </w:rPr>
              <w:t xml:space="preserve">. </w:t>
            </w:r>
          </w:p>
          <w:p>
            <w:pPr>
              <w:spacing w:line="360" w:lineRule="auto"/>
              <w:ind w:firstLine="210" w:firstLineChars="100"/>
              <w:rPr>
                <w:bCs/>
              </w:rPr>
            </w:pPr>
            <w:r>
              <w:rPr>
                <w:bCs/>
              </w:rPr>
              <w:t>But for your  advice, I couldn't have done it so successfully.</w:t>
            </w:r>
          </w:p>
          <w:p>
            <w:pPr>
              <w:spacing w:line="360" w:lineRule="auto"/>
              <w:ind w:firstLine="210" w:firstLineChars="100"/>
              <w:rPr>
                <w:bCs/>
              </w:rPr>
            </w:pPr>
            <w:r>
              <w:rPr>
                <w:bCs/>
              </w:rPr>
              <w:t>The change could not have taken place without the open-door policy.</w:t>
            </w:r>
          </w:p>
          <w:p>
            <w:pPr>
              <w:spacing w:line="360" w:lineRule="auto"/>
              <w:ind w:firstLine="210" w:firstLineChars="100"/>
              <w:rPr>
                <w:bCs/>
              </w:rPr>
            </w:pPr>
            <w:r>
              <w:rPr>
                <w:bCs/>
              </w:rPr>
              <w:t>I was so busy then, otherwise, I would have told him the answer.</w:t>
            </w:r>
          </w:p>
          <w:p>
            <w:pPr>
              <w:spacing w:line="360" w:lineRule="auto"/>
              <w:ind w:firstLine="315" w:firstLineChars="150"/>
              <w:rPr>
                <w:bCs/>
              </w:rPr>
            </w:pPr>
            <w:r>
              <w:rPr>
                <w:bCs/>
              </w:rPr>
              <w:t xml:space="preserve">= I would have told him the answer,  but I was so busy then. </w:t>
            </w:r>
          </w:p>
          <w:p>
            <w:pPr>
              <w:pStyle w:val="8"/>
              <w:numPr>
                <w:ilvl w:val="0"/>
                <w:numId w:val="6"/>
              </w:numPr>
              <w:spacing w:line="360" w:lineRule="auto"/>
              <w:ind w:firstLineChars="0"/>
              <w:rPr>
                <w:bCs/>
              </w:rPr>
            </w:pPr>
            <w:r>
              <w:rPr>
                <w:bCs/>
              </w:rPr>
              <w:t xml:space="preserve">If </w:t>
            </w:r>
            <w:r>
              <w:rPr>
                <w:rFonts w:hint="eastAsia"/>
                <w:bCs/>
              </w:rPr>
              <w:t>从句谓语动词发生的时间与主句所假设的谓语动词发生的时间不一致，主句和从句的谓语动词要依照对应的时间而定。</w:t>
            </w:r>
            <w:r>
              <w:rPr>
                <w:bCs/>
              </w:rPr>
              <w:t xml:space="preserve"> </w:t>
            </w:r>
          </w:p>
          <w:p>
            <w:pPr>
              <w:spacing w:line="360" w:lineRule="auto"/>
              <w:ind w:firstLine="210" w:firstLineChars="100"/>
              <w:rPr>
                <w:bCs/>
              </w:rPr>
            </w:pPr>
            <w:r>
              <w:rPr>
                <w:bCs/>
              </w:rPr>
              <w:t xml:space="preserve">If you had spoken to him last time you saw him, you would know what to do now. </w:t>
            </w:r>
          </w:p>
          <w:p>
            <w:pPr>
              <w:spacing w:line="360" w:lineRule="auto"/>
              <w:ind w:firstLine="210" w:firstLineChars="100"/>
              <w:rPr>
                <w:bCs/>
              </w:rPr>
            </w:pPr>
            <w:r>
              <w:rPr>
                <w:bCs/>
              </w:rPr>
              <w:t xml:space="preserve">If I were you, I wouldn’t have missed the film last night. </w:t>
            </w:r>
            <w:r>
              <w:rPr>
                <w:rFonts w:hint="eastAsia"/>
                <w:bCs/>
              </w:rPr>
              <w:t>。</w:t>
            </w:r>
            <w:r>
              <w:rPr>
                <w:bCs/>
              </w:rPr>
              <w:t xml:space="preserve"> </w:t>
            </w:r>
          </w:p>
          <w:p>
            <w:pPr>
              <w:spacing w:line="360" w:lineRule="auto"/>
              <w:rPr>
                <w:b/>
              </w:rPr>
            </w:pPr>
            <w:r>
              <w:rPr>
                <w:rFonts w:hint="eastAsia"/>
                <w:b/>
                <w:sz w:val="24"/>
              </w:rPr>
              <w:t xml:space="preserve">Step V </w:t>
            </w:r>
            <w:r>
              <w:rPr>
                <w:rFonts w:hint="eastAsia"/>
                <w:b/>
                <w:bCs/>
              </w:rPr>
              <w:t>Revision</w:t>
            </w:r>
          </w:p>
          <w:p>
            <w:pPr>
              <w:spacing w:line="360" w:lineRule="auto"/>
              <w:ind w:firstLine="240" w:firstLineChars="100"/>
              <w:rPr>
                <w:bCs/>
              </w:rPr>
            </w:pPr>
            <w:r>
              <w:rPr>
                <w:rFonts w:hint="eastAsia"/>
                <w:sz w:val="24"/>
              </w:rPr>
              <w:t xml:space="preserve">Ask students to discuss </w:t>
            </w:r>
            <w:r>
              <w:rPr>
                <w:bCs/>
              </w:rPr>
              <w:t xml:space="preserve">“If there had been another chance, what would Snow White have done? </w:t>
            </w:r>
          </w:p>
          <w:p>
            <w:pPr>
              <w:numPr>
                <w:ilvl w:val="0"/>
                <w:numId w:val="7"/>
              </w:numPr>
              <w:spacing w:line="360" w:lineRule="auto"/>
              <w:rPr>
                <w:bCs/>
              </w:rPr>
            </w:pPr>
            <w:r>
              <w:rPr>
                <w:bCs/>
              </w:rPr>
              <w:t xml:space="preserve">If Snow White had had a second chance, she could have listened to the dwarfs. </w:t>
            </w:r>
            <w:r>
              <w:rPr>
                <w:bCs/>
                <w:u w:val="single"/>
              </w:rPr>
              <w:t>(past)</w:t>
            </w:r>
          </w:p>
          <w:p>
            <w:pPr>
              <w:numPr>
                <w:ilvl w:val="0"/>
                <w:numId w:val="7"/>
              </w:numPr>
              <w:spacing w:line="360" w:lineRule="auto"/>
              <w:rPr>
                <w:bCs/>
              </w:rPr>
            </w:pPr>
            <w:r>
              <w:rPr>
                <w:bCs/>
              </w:rPr>
              <w:t xml:space="preserve">If I were Snow White, I would take control of my own life! </w:t>
            </w:r>
            <w:r>
              <w:rPr>
                <w:bCs/>
                <w:u w:val="single"/>
              </w:rPr>
              <w:t>(present)</w:t>
            </w:r>
            <w:r>
              <w:rPr>
                <w:bCs/>
              </w:rPr>
              <w:t xml:space="preserve"> </w:t>
            </w:r>
          </w:p>
          <w:p>
            <w:pPr>
              <w:numPr>
                <w:ilvl w:val="0"/>
                <w:numId w:val="7"/>
              </w:numPr>
              <w:spacing w:line="360" w:lineRule="auto"/>
              <w:rPr>
                <w:sz w:val="24"/>
              </w:rPr>
            </w:pPr>
            <w:r>
              <w:rPr>
                <w:bCs/>
              </w:rPr>
              <w:t xml:space="preserve">If Snow White should have a new life                tomorrow, she should never talk to the    stepmother again. </w:t>
            </w:r>
            <w:r>
              <w:rPr>
                <w:bCs/>
                <w:u w:val="single"/>
              </w:rPr>
              <w:t xml:space="preserve"> (future)</w:t>
            </w:r>
            <w:r>
              <w:rPr>
                <w:bCs/>
              </w:rPr>
              <w:t xml:space="preserve"> </w:t>
            </w:r>
          </w:p>
        </w:tc>
        <w:tc>
          <w:tcPr>
            <w:tcW w:w="1985" w:type="dxa"/>
            <w:vAlign w:val="center"/>
          </w:tcPr>
          <w:p>
            <w:pPr>
              <w:ind w:firstLine="440" w:firstLineChars="200"/>
              <w:rPr>
                <w:sz w:val="22"/>
              </w:rPr>
            </w:pPr>
            <w:r>
              <w:rPr>
                <w:sz w:val="22"/>
              </w:rPr>
              <w:t>H</w:t>
            </w:r>
            <w:r>
              <w:rPr>
                <w:rFonts w:hint="eastAsia"/>
                <w:sz w:val="22"/>
              </w:rPr>
              <w:t>elp students know what is Subjunctive  Mood and   the difference between Subjunctive Mood  and truth</w:t>
            </w: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sz w:val="22"/>
              </w:rPr>
            </w:pPr>
            <w:r>
              <w:rPr>
                <w:rFonts w:hint="eastAsia"/>
                <w:sz w:val="22"/>
              </w:rPr>
              <w:t xml:space="preserve">Before learning the rules, help students to get the general division of Subjunctive Mood used in </w:t>
            </w:r>
            <w:r>
              <w:rPr>
                <w:sz w:val="22"/>
              </w:rPr>
              <w:t>“</w:t>
            </w:r>
            <w:r>
              <w:rPr>
                <w:rFonts w:hint="eastAsia"/>
                <w:sz w:val="22"/>
              </w:rPr>
              <w:t>If-clause</w:t>
            </w:r>
            <w:r>
              <w:rPr>
                <w:sz w:val="22"/>
              </w:rPr>
              <w:t>”</w:t>
            </w:r>
          </w:p>
          <w:p>
            <w:pPr>
              <w:widowControl/>
              <w:spacing w:line="240" w:lineRule="exact"/>
              <w:jc w:val="left"/>
              <w:rPr>
                <w:sz w:val="22"/>
              </w:rPr>
            </w:pPr>
          </w:p>
          <w:p>
            <w:pPr>
              <w:widowControl/>
              <w:spacing w:line="240" w:lineRule="exact"/>
              <w:jc w:val="left"/>
              <w:rPr>
                <w:sz w:val="22"/>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sz w:val="22"/>
              </w:rPr>
            </w:pPr>
            <w:r>
              <w:rPr>
                <w:rFonts w:hint="eastAsia"/>
                <w:sz w:val="22"/>
              </w:rPr>
              <w:t xml:space="preserve">By giving examples to students, they can understand and conclude each situation about the rules of Subjunctive Mood used in </w:t>
            </w:r>
            <w:r>
              <w:rPr>
                <w:sz w:val="22"/>
              </w:rPr>
              <w:t>“</w:t>
            </w:r>
            <w:r>
              <w:rPr>
                <w:rFonts w:hint="eastAsia"/>
                <w:sz w:val="22"/>
              </w:rPr>
              <w:t>If-clause</w:t>
            </w:r>
            <w:r>
              <w:rPr>
                <w:sz w:val="22"/>
              </w:rPr>
              <w:t>”</w:t>
            </w:r>
            <w:r>
              <w:rPr>
                <w:rFonts w:hint="eastAsia"/>
                <w:sz w:val="22"/>
              </w:rPr>
              <w:t xml:space="preserve"> in three different situations.</w:t>
            </w: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rFonts w:hint="eastAsia"/>
                <w:sz w:val="22"/>
              </w:rPr>
            </w:pPr>
          </w:p>
          <w:p>
            <w:pPr>
              <w:widowControl/>
              <w:spacing w:line="240" w:lineRule="exact"/>
              <w:jc w:val="left"/>
              <w:rPr>
                <w:rFonts w:hint="eastAsia"/>
                <w:sz w:val="22"/>
              </w:rPr>
            </w:pPr>
          </w:p>
          <w:p>
            <w:pPr>
              <w:widowControl/>
              <w:spacing w:line="240" w:lineRule="exact"/>
              <w:jc w:val="left"/>
              <w:rPr>
                <w:sz w:val="22"/>
              </w:rPr>
            </w:pPr>
            <w:r>
              <w:rPr>
                <w:rFonts w:hint="eastAsia"/>
                <w:sz w:val="22"/>
              </w:rPr>
              <w:t xml:space="preserve">Students can try to conclude by themselves about the rules of Subjunctive Mood used in </w:t>
            </w:r>
            <w:r>
              <w:rPr>
                <w:sz w:val="22"/>
              </w:rPr>
              <w:t>“</w:t>
            </w:r>
            <w:r>
              <w:rPr>
                <w:rFonts w:hint="eastAsia"/>
                <w:sz w:val="22"/>
              </w:rPr>
              <w:t>If-clause</w:t>
            </w:r>
            <w:r>
              <w:rPr>
                <w:sz w:val="22"/>
              </w:rPr>
              <w:t>”</w:t>
            </w:r>
            <w:r>
              <w:rPr>
                <w:rFonts w:hint="eastAsia"/>
                <w:sz w:val="22"/>
              </w:rPr>
              <w:t xml:space="preserve"> in three different situations.</w:t>
            </w: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p>
          <w:p>
            <w:pPr>
              <w:widowControl/>
              <w:spacing w:line="240" w:lineRule="exact"/>
              <w:jc w:val="left"/>
              <w:rPr>
                <w:sz w:val="22"/>
              </w:rPr>
            </w:pPr>
            <w:r>
              <w:rPr>
                <w:rFonts w:hint="eastAsia"/>
                <w:sz w:val="22"/>
              </w:rPr>
              <w:t xml:space="preserve">Students know some special situations used in </w:t>
            </w:r>
            <w:r>
              <w:rPr>
                <w:sz w:val="22"/>
              </w:rPr>
              <w:t>“</w:t>
            </w:r>
            <w:r>
              <w:rPr>
                <w:rFonts w:hint="eastAsia"/>
                <w:sz w:val="22"/>
              </w:rPr>
              <w:t>If-clause</w:t>
            </w:r>
            <w:r>
              <w:rPr>
                <w:sz w:val="22"/>
              </w:rPr>
              <w:t>”</w:t>
            </w:r>
            <w:r>
              <w:rPr>
                <w:rFonts w:hint="eastAsia"/>
                <w:sz w:val="22"/>
              </w:rPr>
              <w:t xml:space="preserve"> by reading the example sentences</w:t>
            </w: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p>
            <w:pPr>
              <w:widowControl/>
              <w:spacing w:line="240" w:lineRule="exact"/>
              <w:jc w:val="left"/>
              <w:rPr>
                <w:sz w:val="22"/>
              </w:rPr>
            </w:pPr>
            <w:r>
              <w:rPr>
                <w:sz w:val="22"/>
              </w:rPr>
              <w:t>S</w:t>
            </w:r>
            <w:r>
              <w:rPr>
                <w:rFonts w:hint="eastAsia"/>
                <w:sz w:val="22"/>
              </w:rPr>
              <w:t xml:space="preserve">tudents have another chance to review the rules and use of Subjunctive Mood in concert with the story from Snow White at the </w:t>
            </w:r>
            <w:r>
              <w:rPr>
                <w:sz w:val="22"/>
              </w:rPr>
              <w:t>beginning</w:t>
            </w:r>
            <w:r>
              <w:rPr>
                <w:rFonts w:hint="eastAsia"/>
                <w:sz w:val="22"/>
              </w:rPr>
              <w:t xml:space="preserve"> of the class.</w:t>
            </w:r>
          </w:p>
          <w:p>
            <w:pPr>
              <w:widowControl/>
              <w:spacing w:line="240" w:lineRule="exact"/>
              <w:jc w:val="left"/>
              <w:rPr>
                <w:sz w:val="22"/>
              </w:rPr>
            </w:pPr>
          </w:p>
          <w:p>
            <w:pPr>
              <w:widowControl/>
              <w:spacing w:line="240" w:lineRule="exact"/>
              <w:jc w:val="left"/>
              <w:rPr>
                <w:rFonts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center"/>
              <w:rPr>
                <w:b/>
                <w:sz w:val="24"/>
              </w:rPr>
            </w:pPr>
            <w:r>
              <w:rPr>
                <w:rFonts w:hint="eastAsia"/>
                <w:b/>
                <w:sz w:val="24"/>
              </w:rPr>
              <w:t>Homework</w:t>
            </w:r>
          </w:p>
        </w:tc>
        <w:tc>
          <w:tcPr>
            <w:tcW w:w="6662" w:type="dxa"/>
            <w:gridSpan w:val="2"/>
            <w:vAlign w:val="center"/>
          </w:tcPr>
          <w:p>
            <w:pPr>
              <w:widowControl/>
              <w:spacing w:line="400" w:lineRule="exact"/>
              <w:jc w:val="left"/>
              <w:rPr>
                <w:sz w:val="24"/>
              </w:rPr>
            </w:pPr>
            <w:r>
              <w:rPr>
                <w:sz w:val="24"/>
              </w:rPr>
              <w:t xml:space="preserve">     Think about your life and write sentences using Subjunctive Mood.</w:t>
            </w:r>
          </w:p>
          <w:p>
            <w:pPr>
              <w:widowControl/>
              <w:spacing w:line="400" w:lineRule="exact"/>
              <w:jc w:val="left"/>
              <w:rPr>
                <w:sz w:val="24"/>
              </w:rPr>
            </w:pPr>
            <w:r>
              <w:rPr>
                <w:sz w:val="24"/>
              </w:rPr>
              <w:t xml:space="preserve">     </w:t>
            </w:r>
            <w:r>
              <w:rPr>
                <w:bCs/>
                <w:sz w:val="24"/>
              </w:rPr>
              <w:t>What could you have done if you had had a second chance to start your high school life?</w:t>
            </w:r>
            <w:r>
              <w:rPr>
                <w:rFonts w:hint="eastAsia"/>
                <w:bCs/>
                <w:sz w:val="24"/>
              </w:rPr>
              <w:t xml:space="preserve"> </w:t>
            </w:r>
            <w:r>
              <w:rPr>
                <w:bCs/>
                <w:sz w:val="24"/>
              </w:rPr>
              <w:t xml:space="preserve"> </w:t>
            </w:r>
            <w:r>
              <w:rPr>
                <w:bCs/>
                <w:sz w:val="24"/>
                <w:u w:val="single"/>
              </w:rPr>
              <w:t>(past)</w:t>
            </w:r>
            <w:r>
              <w:rPr>
                <w:bCs/>
                <w:sz w:val="24"/>
              </w:rPr>
              <w:t xml:space="preserve"> </w:t>
            </w:r>
          </w:p>
          <w:p>
            <w:pPr>
              <w:widowControl/>
              <w:spacing w:line="400" w:lineRule="exact"/>
              <w:ind w:firstLine="468"/>
              <w:jc w:val="left"/>
              <w:rPr>
                <w:sz w:val="24"/>
              </w:rPr>
            </w:pPr>
            <w:r>
              <w:rPr>
                <w:bCs/>
                <w:sz w:val="24"/>
              </w:rPr>
              <w:t xml:space="preserve">What would you do if you graduated/ should graduate/  were to graduate from high school tomorrow?  </w:t>
            </w:r>
            <w:r>
              <w:rPr>
                <w:bCs/>
                <w:sz w:val="24"/>
                <w:u w:val="single"/>
              </w:rPr>
              <w:t>(future)</w:t>
            </w:r>
            <w:r>
              <w:rPr>
                <w:bCs/>
                <w:sz w:val="24"/>
              </w:rPr>
              <w:t xml:space="preserve"> </w:t>
            </w:r>
            <w:r>
              <w:rPr>
                <w:rFonts w:hint="eastAsia"/>
                <w:szCs w:val="21"/>
              </w:rPr>
              <w:t>  </w:t>
            </w:r>
            <w:r>
              <w:rPr>
                <w:rFonts w:hint="eastAsia"/>
                <w:sz w:val="24"/>
              </w:rPr>
              <w:t>      </w:t>
            </w:r>
          </w:p>
        </w:tc>
        <w:tc>
          <w:tcPr>
            <w:tcW w:w="1985" w:type="dxa"/>
            <w:vAlign w:val="center"/>
          </w:tcPr>
          <w:p>
            <w:pPr>
              <w:rPr>
                <w:sz w:val="22"/>
              </w:rPr>
            </w:pPr>
            <w:r>
              <w:rPr>
                <w:rFonts w:hint="eastAsia"/>
                <w:sz w:val="22"/>
              </w:rPr>
              <w:t>Create a situation connected with students</w:t>
            </w:r>
            <w:r>
              <w:rPr>
                <w:sz w:val="22"/>
              </w:rPr>
              <w:t>’</w:t>
            </w:r>
            <w:r>
              <w:rPr>
                <w:rFonts w:hint="eastAsia"/>
                <w:sz w:val="22"/>
              </w:rPr>
              <w:t xml:space="preserve"> daily life to review what have learned in the class.</w:t>
            </w:r>
          </w:p>
          <w:p>
            <w:pPr>
              <w:spacing w:line="360" w:lineRule="auto"/>
              <w:rPr>
                <w:sz w:val="24"/>
              </w:rPr>
            </w:pPr>
          </w:p>
        </w:tc>
      </w:tr>
    </w:tbl>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DA5"/>
    <w:multiLevelType w:val="multilevel"/>
    <w:tmpl w:val="08067DA5"/>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2684526E"/>
    <w:multiLevelType w:val="multilevel"/>
    <w:tmpl w:val="2684526E"/>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29C2258A"/>
    <w:multiLevelType w:val="multilevel"/>
    <w:tmpl w:val="29C2258A"/>
    <w:lvl w:ilvl="0" w:tentative="0">
      <w:start w:val="1"/>
      <w:numFmt w:val="decimal"/>
      <w:lvlText w:val="%1."/>
      <w:lvlJc w:val="left"/>
      <w:pPr>
        <w:ind w:left="576" w:hanging="360"/>
      </w:pPr>
      <w:rPr>
        <w:rFonts w:hint="default"/>
      </w:rPr>
    </w:lvl>
    <w:lvl w:ilvl="1" w:tentative="0">
      <w:start w:val="1"/>
      <w:numFmt w:val="lowerLetter"/>
      <w:lvlText w:val="%2)"/>
      <w:lvlJc w:val="left"/>
      <w:pPr>
        <w:ind w:left="1056" w:hanging="420"/>
      </w:pPr>
    </w:lvl>
    <w:lvl w:ilvl="2" w:tentative="0">
      <w:start w:val="1"/>
      <w:numFmt w:val="lowerRoman"/>
      <w:lvlText w:val="%3."/>
      <w:lvlJc w:val="right"/>
      <w:pPr>
        <w:ind w:left="1476" w:hanging="420"/>
      </w:pPr>
    </w:lvl>
    <w:lvl w:ilvl="3" w:tentative="0">
      <w:start w:val="1"/>
      <w:numFmt w:val="decimal"/>
      <w:lvlText w:val="%4."/>
      <w:lvlJc w:val="left"/>
      <w:pPr>
        <w:ind w:left="1896" w:hanging="420"/>
      </w:pPr>
    </w:lvl>
    <w:lvl w:ilvl="4" w:tentative="0">
      <w:start w:val="1"/>
      <w:numFmt w:val="lowerLetter"/>
      <w:lvlText w:val="%5)"/>
      <w:lvlJc w:val="left"/>
      <w:pPr>
        <w:ind w:left="2316" w:hanging="420"/>
      </w:pPr>
    </w:lvl>
    <w:lvl w:ilvl="5" w:tentative="0">
      <w:start w:val="1"/>
      <w:numFmt w:val="lowerRoman"/>
      <w:lvlText w:val="%6."/>
      <w:lvlJc w:val="right"/>
      <w:pPr>
        <w:ind w:left="2736" w:hanging="420"/>
      </w:pPr>
    </w:lvl>
    <w:lvl w:ilvl="6" w:tentative="0">
      <w:start w:val="1"/>
      <w:numFmt w:val="decimal"/>
      <w:lvlText w:val="%7."/>
      <w:lvlJc w:val="left"/>
      <w:pPr>
        <w:ind w:left="3156" w:hanging="420"/>
      </w:pPr>
    </w:lvl>
    <w:lvl w:ilvl="7" w:tentative="0">
      <w:start w:val="1"/>
      <w:numFmt w:val="lowerLetter"/>
      <w:lvlText w:val="%8)"/>
      <w:lvlJc w:val="left"/>
      <w:pPr>
        <w:ind w:left="3576" w:hanging="420"/>
      </w:pPr>
    </w:lvl>
    <w:lvl w:ilvl="8" w:tentative="0">
      <w:start w:val="1"/>
      <w:numFmt w:val="lowerRoman"/>
      <w:lvlText w:val="%9."/>
      <w:lvlJc w:val="right"/>
      <w:pPr>
        <w:ind w:left="3996" w:hanging="420"/>
      </w:pPr>
    </w:lvl>
  </w:abstractNum>
  <w:abstractNum w:abstractNumId="3">
    <w:nsid w:val="35F706D3"/>
    <w:multiLevelType w:val="multilevel"/>
    <w:tmpl w:val="35F706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8E4004"/>
    <w:multiLevelType w:val="multilevel"/>
    <w:tmpl w:val="538E4004"/>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7A1E02"/>
    <w:multiLevelType w:val="multilevel"/>
    <w:tmpl w:val="547A1E02"/>
    <w:lvl w:ilvl="0" w:tentative="0">
      <w:start w:val="1"/>
      <w:numFmt w:val="decimal"/>
      <w:lvlText w:val="%1)"/>
      <w:lvlJc w:val="left"/>
      <w:pPr>
        <w:ind w:left="360" w:hanging="36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E002CCE"/>
    <w:multiLevelType w:val="multilevel"/>
    <w:tmpl w:val="7E002CCE"/>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B4AC7"/>
    <w:rsid w:val="00055B64"/>
    <w:rsid w:val="000B37D1"/>
    <w:rsid w:val="000E668C"/>
    <w:rsid w:val="001B4AC7"/>
    <w:rsid w:val="00262B63"/>
    <w:rsid w:val="0037605D"/>
    <w:rsid w:val="00437659"/>
    <w:rsid w:val="00654DA8"/>
    <w:rsid w:val="00693401"/>
    <w:rsid w:val="006F5C58"/>
    <w:rsid w:val="006F780E"/>
    <w:rsid w:val="00710089"/>
    <w:rsid w:val="007B5A65"/>
    <w:rsid w:val="007E661A"/>
    <w:rsid w:val="008B2D55"/>
    <w:rsid w:val="0091501F"/>
    <w:rsid w:val="00B71044"/>
    <w:rsid w:val="00B76C25"/>
    <w:rsid w:val="00BD15CC"/>
    <w:rsid w:val="00C655C4"/>
    <w:rsid w:val="00D053C9"/>
    <w:rsid w:val="00E96500"/>
    <w:rsid w:val="00EA1B6C"/>
    <w:rsid w:val="00EF10FA"/>
    <w:rsid w:val="00F81871"/>
    <w:rsid w:val="00FC54CC"/>
    <w:rsid w:val="583F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854</Words>
  <Characters>4868</Characters>
  <Lines>40</Lines>
  <Paragraphs>11</Paragraphs>
  <TotalTime>0</TotalTime>
  <ScaleCrop>false</ScaleCrop>
  <LinksUpToDate>false</LinksUpToDate>
  <CharactersWithSpaces>5711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2023-12-21T09:34:00Z</dcterms:created>
  <dc:creator>微软用户</dc:creator>
  <cp:lastModifiedBy>Administrator</cp:lastModifiedBy>
  <dcterms:modified xsi:type="dcterms:W3CDTF">2024-02-04T03:48:56Z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