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2" w:name="_GoBack"/>
      <w:bookmarkEnd w:id="2"/>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October 16th-31st,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Wall Street Journal</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October 18</w:t>
      </w:r>
      <w:r>
        <w:rPr>
          <w:rFonts w:hint="default" w:ascii="Times New Roman" w:hAnsi="Times New Roman" w:eastAsia="宋体" w:cs="Times New Roman"/>
          <w:b/>
          <w:bCs/>
          <w:lang w:eastAsia="zh-TW"/>
        </w:rPr>
        <w:t xml:space="preserve">, 2024  </w:t>
      </w:r>
      <w:r>
        <w:rPr>
          <w:rFonts w:hint="eastAsia" w:ascii="Times New Roman" w:hAnsi="Times New Roman" w:eastAsia="宋体" w:cs="Times New Roman"/>
          <w:b/>
          <w:bCs/>
          <w:lang w:val="en-US" w:eastAsia="zh-CN"/>
        </w:rPr>
        <w:t>A8</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left"/>
        <w:rPr>
          <w:rFonts w:hint="default" w:eastAsia="宋体" w:cs="Calibri"/>
          <w:b/>
          <w:bCs/>
          <w:lang w:val="en-US" w:eastAsia="zh-CN"/>
        </w:rPr>
      </w:pPr>
      <w:r>
        <w:rPr>
          <w:rFonts w:hint="default" w:eastAsia="宋体" w:cs="Calibri"/>
          <w:b/>
          <w:bCs/>
          <w:lang w:val="en-US" w:eastAsia="zh-CN"/>
        </w:rPr>
        <w:t>IMF: Soft Landing Seen, But Tepid Growth</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Inflation rates are falling and the ______ (globe) economy is on track for a soft landing, but the outlook for growth is tepid and rising trade barriers are a headwind, the head of the International Monetary Fund said on Thursday. In a speech ahead of the fund’s annual meetings in Washington, D.C., next week, IMF Managing Director Kristalina Georgieva said governments should act quickly ______ (halt) a sharp rise in their debts, and work together to resolve ________ (grow) trade tensions. Figures ________ (release) by the European Union’s statistics agency on Thursday showed the annual rate of inflation fell to 1.7% in September, below the European Central Bank’s 2% target for the first time since June 2021. In the U.K., inflation also fell to 1.7%, ______ in the U.S. prices rose by 2.4%.</w:t>
      </w:r>
    </w:p>
    <w:p>
      <w:pPr>
        <w:numPr>
          <w:ilvl w:val="0"/>
          <w:numId w:val="0"/>
        </w:numPr>
        <w:jc w:val="left"/>
        <w:rPr>
          <w:rFonts w:hint="default" w:eastAsia="宋体" w:cs="Calibri"/>
          <w:b/>
          <w:bCs/>
          <w:lang w:val="en-US" w:eastAsia="zh-CN"/>
        </w:rPr>
      </w:pPr>
      <w:r>
        <w:rPr>
          <w:rFonts w:hint="default" w:eastAsia="宋体" w:cs="Calibri"/>
          <w:b/>
          <w:bCs/>
          <w:lang w:val="en-US" w:eastAsia="zh-CN"/>
        </w:rPr>
        <w:t>BANGLADESH: Court Seeks Arrest Of Former Premier</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A special court in Bangladesh issued arrest warrants on Thursday for former Prime Minister Sheikh Hasina and 45 others, including her close aides, on charges of crimes ______ humanity during a student-led uprising in July and August that forced her to flee the country, ___ prosecutor said. Prosecutor B.M. Sultan Mahmud said the Dhaka-based International Crimes Tribunal under Nobel laureate Muhammad Yunus, the country’s interim leader, issued the warrants in response to two petitions by the prosecution. There was no _______ (react) from Hasina’s Bangladesh Awami League party. Hasina ____ (flee) to India on Aug. 5 after weeks of protests over government job quotas in ______ hundreds of people died. Prosecutors said Hasina, her close aides and security agencies were responsible for killing the protesters and others.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The global economy is recovering swiftly according to the IMF head.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Inflation rate in the U.K. was below the 2% target for the first time in three years.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Former Bangladesh Prime Minister were arrested for her crimes against humanity.</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Protesters were killed during the student-led uprising in July and August in Bangladesh.</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这台戏只得到了零落的掌声。_______________________________________________________________________________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总统拿起电话，给一个助手发话。</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numPr>
          <w:ilvl w:val="0"/>
          <w:numId w:val="1"/>
        </w:numPr>
        <w:jc w:val="both"/>
        <w:rPr>
          <w:rFonts w:hint="eastAsia"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BBC Science Focus</w:t>
      </w:r>
      <w:r>
        <w:rPr>
          <w:rFonts w:hint="eastAsia" w:ascii="Times New Roman" w:hAnsi="Times New Roman" w:eastAsia="宋体" w:cs="Times New Roman"/>
          <w:b/>
          <w:bCs/>
          <w:i w:val="0"/>
          <w:iCs w:val="0"/>
          <w:lang w:val="en-US" w:eastAsia="zh-CN"/>
        </w:rPr>
        <w:t>（October, 2024 P25)</w:t>
      </w:r>
    </w:p>
    <w:p>
      <w:pPr>
        <w:numPr>
          <w:ilvl w:val="0"/>
          <w:numId w:val="2"/>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Finding tiny flowers in the middle of the desert is hard but its far ______ (easy) if you can search from above. Desert ecosystems are generally delicate and __________ (access) and off-road vehicles can damage the fragile habitats. That’s _____ scientists from the Royal Botanic Gardens, Kew, turned to para-motorists (paragliders powered by motors) to help in their conservation efforts in the deserts of Peru.</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Scientists from Kew have been studying plants in parts of the desert _______ (know) as lomases [oases fed not by rain, but by fog) for almost a century. There ____ (be) over 1,700 plant species in the lomases, but they remain incredibly hard to map - some only flower once a decade and the areas are _________ (extreme) vulnerable to climate change and human activity. with Peruvian scientists from Huarango Nature, RBG Kew helped train paramotorists to identify, collect, geo-reference and preserve plants for taxonomic study.</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“Our study shows that through ____ exciting collaboration, today’s extreme sports enthusiasts can work alongside scientists to help monitor ecosystems _____ gather crucial environmental data, protect species and aid conservation efforts,” said Oliver Whaley., Honorary Research Associate at RBG Kew.</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The collaboration has led the Peruvian Government _________ (protect) a 63km² (15,689 acre) area of desert on the coast of Peru and designate ___ a conservation reserve.</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老人是我们社会中特别容易受到伤害的成员。</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这是一次带来极其有益的成果的合作。</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eastAsia" w:ascii="Times New Roman" w:hAnsi="Times New Roman" w:eastAsia="宋体" w:cs="Times New Roman"/>
          <w:b/>
          <w:bCs/>
          <w:i/>
          <w:iCs/>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3  </w:t>
      </w:r>
      <w:r>
        <w:rPr>
          <w:rFonts w:hint="eastAsia" w:ascii="Times New Roman" w:hAnsi="Times New Roman" w:eastAsia="宋体" w:cs="Times New Roman"/>
          <w:b/>
          <w:bCs/>
          <w:i/>
          <w:iCs/>
          <w:lang w:val="en-US" w:eastAsia="zh-CN"/>
        </w:rPr>
        <w:t xml:space="preserve">Unprocess Your Diet </w:t>
      </w:r>
      <w:r>
        <w:rPr>
          <w:rFonts w:hint="eastAsia" w:ascii="Times New Roman" w:hAnsi="Times New Roman" w:eastAsia="宋体" w:cs="Times New Roman"/>
          <w:b/>
          <w:bCs/>
          <w:i w:val="0"/>
          <w:iCs w:val="0"/>
          <w:lang w:val="en-US" w:eastAsia="zh-CN"/>
        </w:rPr>
        <w:t>(</w:t>
      </w:r>
      <w:r>
        <w:rPr>
          <w:rFonts w:hint="default" w:ascii="Times New Roman" w:hAnsi="Times New Roman" w:eastAsia="宋体" w:cs="Times New Roman"/>
          <w:b/>
          <w:bCs/>
          <w:i w:val="0"/>
          <w:iCs w:val="0"/>
          <w:lang w:val="en-US" w:eastAsia="zh-CN"/>
        </w:rPr>
        <w:t xml:space="preserve"> </w:t>
      </w:r>
      <w:r>
        <w:rPr>
          <w:rFonts w:hint="eastAsia" w:ascii="Times New Roman" w:hAnsi="Times New Roman" w:eastAsia="宋体" w:cs="Times New Roman"/>
          <w:b/>
          <w:bCs/>
          <w:i w:val="0"/>
          <w:iCs w:val="0"/>
          <w:lang w:val="en-US" w:eastAsia="zh-CN"/>
        </w:rPr>
        <w:t>October 9, 2024 P39)</w:t>
      </w:r>
    </w:p>
    <w:p>
      <w:pPr>
        <w:numPr>
          <w:ilvl w:val="0"/>
          <w:numId w:val="3"/>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Sugar ______ (occur) naturally in small quantities in foods like fruits, vegetables and milk, along with other useful nutrients. Our bodies break down this sugar ____ energy and food with natural sugar doesn’t seem to do much damage. It’s when we consume diets full “free” of sugars and take in more than we can use ____ we begin to see the negative health effects. Free sugars are sugars ______ (add) to food to enhance their taste or extend their shelf life, as well as those found in syrups, honey and fruit juice - in short, sugars that have been in any way refined or freed from the cells of the organism they were created in.</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Foods that naturally contain unrefined sugars, also provide important vitamins and minerals, but added sugar offers nothing ___ extra energy. It’s currently recommended that added sugar should make up no more than five per cent of an adult’s daily calorie intake ___________ is approximately around 30 grams a day, _______ (rough) equivalent to seven sugar cubes. However, studies show the average adult in the UK consumes double that amount every day. The guidelines for children between the _____ (age) of four and six suggest they should consume no more than 19 grams of added sugar a day, which is equivalent to five sugar cubes.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Many people believe that brown sugars, syrups and nectars are ______ (good) for the body than white sugar, but experts suggest there’s no such thing ___ “good” or “bad” when it comes to added sugar. Some forms of sugar or natural sweetener may be less processed or contain small quantities of vitamins and minerals, but ultimately they still have the potential to cause the same amount of harm.</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她在那家新公司做同样的工作，但薪水更高。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糟糕的饮食终将导致疾病。</w:t>
      </w:r>
    </w:p>
    <w:p>
      <w:pPr>
        <w:numPr>
          <w:ilvl w:val="0"/>
          <w:numId w:val="0"/>
        </w:numPr>
        <w:jc w:val="left"/>
        <w:rPr>
          <w:rFonts w:hint="eastAsia"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4  </w:t>
      </w:r>
      <w:bookmarkStart w:id="0" w:name="OLE_LINK11"/>
      <w:bookmarkStart w:id="1" w:name="OLE_LINK1"/>
      <w:r>
        <w:rPr>
          <w:rFonts w:hint="eastAsia" w:ascii="Times New Roman" w:hAnsi="Times New Roman" w:eastAsia="宋体" w:cs="Times New Roman"/>
          <w:b/>
          <w:bCs/>
          <w:i/>
          <w:iCs/>
          <w:lang w:val="zh-TW" w:eastAsia="zh-TW"/>
        </w:rPr>
        <w:t>The Times</w:t>
      </w:r>
      <w:r>
        <w:rPr>
          <w:rFonts w:hint="eastAsia" w:ascii="Times New Roman" w:hAnsi="Times New Roman" w:eastAsia="宋体" w:cs="Times New Roman"/>
          <w:b/>
          <w:bCs/>
          <w:i/>
          <w:iCs/>
          <w:lang w:val="en-US" w:eastAsia="zh-CN"/>
        </w:rPr>
        <w:t xml:space="preserve"> </w:t>
      </w:r>
      <w:r>
        <w:rPr>
          <w:rFonts w:hint="default" w:ascii="Times New Roman" w:hAnsi="Times New Roman" w:eastAsia="宋体" w:cs="Times New Roman"/>
          <w:b/>
          <w:bCs/>
          <w:lang w:eastAsia="zh-TW"/>
        </w:rPr>
        <w:t>(Oct</w:t>
      </w:r>
      <w:r>
        <w:rPr>
          <w:rFonts w:hint="eastAsia" w:ascii="Times New Roman" w:hAnsi="Times New Roman" w:eastAsia="宋体" w:cs="Times New Roman"/>
          <w:b/>
          <w:bCs/>
          <w:lang w:val="en-US" w:eastAsia="zh-CN"/>
        </w:rPr>
        <w:t>o</w:t>
      </w:r>
      <w:r>
        <w:rPr>
          <w:rFonts w:hint="default" w:ascii="Times New Roman" w:hAnsi="Times New Roman" w:eastAsia="宋体" w:cs="Times New Roman"/>
          <w:b/>
          <w:bCs/>
          <w:lang w:eastAsia="zh-TW"/>
        </w:rPr>
        <w:t>ber 1</w:t>
      </w:r>
      <w:r>
        <w:rPr>
          <w:rFonts w:hint="eastAsia" w:ascii="Times New Roman" w:hAnsi="Times New Roman" w:eastAsia="宋体" w:cs="Times New Roman"/>
          <w:b/>
          <w:bCs/>
          <w:lang w:val="en-US" w:eastAsia="zh-CN"/>
        </w:rPr>
        <w:t>6</w:t>
      </w:r>
      <w:r>
        <w:rPr>
          <w:rFonts w:hint="default" w:ascii="Times New Roman" w:hAnsi="Times New Roman" w:eastAsia="宋体" w:cs="Times New Roman"/>
          <w:b/>
          <w:bCs/>
          <w:lang w:eastAsia="zh-TW"/>
        </w:rPr>
        <w:t xml:space="preserve">, 2024  </w:t>
      </w:r>
      <w:r>
        <w:rPr>
          <w:rFonts w:hint="eastAsia" w:ascii="Times New Roman" w:hAnsi="Times New Roman" w:eastAsia="宋体" w:cs="Times New Roman"/>
          <w:b/>
          <w:bCs/>
          <w:lang w:val="en-US" w:eastAsia="zh-CN"/>
        </w:rPr>
        <w:t>P14</w:t>
      </w:r>
      <w:r>
        <w:rPr>
          <w:rFonts w:hint="default" w:ascii="Times New Roman" w:hAnsi="Times New Roman" w:eastAsia="宋体" w:cs="Times New Roman"/>
          <w:b/>
          <w:bCs/>
          <w:lang w:eastAsia="zh-TW"/>
        </w:rPr>
        <w:t>)</w:t>
      </w:r>
    </w:p>
    <w:bookmarkEnd w:id="0"/>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bookmarkEnd w:id="1"/>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Tobacco leaves traces in smokers’bones for the rest of their lives and for centuries after their deaths, archaeologists have found, providing a way to reveal the smoking habits of skeletons___ the first time.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The research from the University of Leicester, based on human remains buried in Britain between the 12th and19th centuries, _______ (show) the long-lasting impact of tobacco on a smoker’s bones and helps to illustrate the link between smoking and bone-related conditions, such as ____ increased risk of fractures.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The University of Leicester team examined the cortical bone — the dense tissue ___________  makes up the outer layer of bones and provides strength — in human skeletons. They examined 323 sets of remains, some of them from known tobacco users _____  others with unknown smoking statuses.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The researchers used mass spectroscopy to analyse the molecular make-up of the bones, and found 45 molecular _______ (feature) that differed between the bones of smokers and non smokers. The study, published in the journal Science Advances, concluded:“Tobacco consumption leaves a metabolic record in human bone distinctive enough __________ (identify) its use in individuals of unknown tobacco consumption.”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 xml:space="preserve">  The study noted that the physical harm _______ (cause) by smoking is well documented but that its impact has ________ (main) been seen in soft tissue and organs in the increased risks of lung, bladder, and throat cancers as well as stroke and coronary artery disease.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    </w:t>
      </w:r>
      <w:r>
        <w:rPr>
          <w:rFonts w:hint="eastAsia" w:eastAsia="宋体" w:cs="Calibri"/>
          <w:b w:val="0"/>
          <w:bCs w:val="0"/>
          <w:lang w:val="en-US" w:eastAsia="zh-CN"/>
        </w:rPr>
        <w:t xml:space="preserve">  </w:t>
      </w:r>
      <w:r>
        <w:rPr>
          <w:rFonts w:hint="default" w:eastAsia="宋体" w:cs="Calibri"/>
          <w:b w:val="0"/>
          <w:bCs w:val="0"/>
          <w:lang w:val="en-US" w:eastAsia="zh-CN"/>
        </w:rPr>
        <w:t xml:space="preserve"> It added that smoking had also been linked with bone-related conditions such as low bone density, an increased risk of fractures and periodontitis, ________ (note): “Archaeological human skeletal remains … have the potential to provide direct evidence that can be used to study past pathological and health conditions, including diseases associated with tobacco use.”  </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我们在茂密的植被中开出一条通路。</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雄鸟的头上有明显的白色斑纹。</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5"/>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10/21/2024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There have been multiple _________ across the southern suburbs of the Lebanese capital Beirut, where the Israeli military has targeted branches of a bank it accuses of helping to finance Hezbollah. Those living near the bank’s offices have been told to leave and streets were soon filled with people seeking __________________. There’s been similar strikes in Hezbollah’s strongholds in the south and east of Lebanon. Our correspondent Jonathan Head is in Beirut.</w:t>
      </w:r>
    </w:p>
    <w:p>
      <w:pPr>
        <w:numPr>
          <w:ilvl w:val="0"/>
          <w:numId w:val="0"/>
        </w:numPr>
        <w:ind w:firstLine="420" w:firstLineChars="0"/>
        <w:rPr>
          <w:rFonts w:hint="default" w:ascii="Calibri" w:hAnsi="Calibri" w:cs="Calibri"/>
        </w:rPr>
      </w:pPr>
      <w:r>
        <w:rPr>
          <w:rFonts w:hint="default" w:ascii="Calibri" w:hAnsi="Calibri" w:cs="Calibri"/>
        </w:rPr>
        <w:t>“The warnings issued to people in Lebanon by the Israeli military were unusually blunt and _________. We will strike several targets in the coming hours, it read, and additional targets through the night. People in 25 locations were warned to leave. Shortly after that, loud explosions were heard in southern Beirut one after the other. The main focus of these attacks appears to be the Hezbollah bank called Al-Qard al-Hassan, which Israel accuses of funneling Iranian money to the group to fund buying and storing weapons and to _____________ of its members.”</w:t>
      </w:r>
    </w:p>
    <w:p>
      <w:pPr>
        <w:numPr>
          <w:ilvl w:val="0"/>
          <w:numId w:val="0"/>
        </w:numPr>
        <w:ind w:firstLine="420" w:firstLineChars="0"/>
        <w:rPr>
          <w:rFonts w:hint="default" w:ascii="Calibri" w:hAnsi="Calibri" w:cs="Calibri"/>
        </w:rPr>
      </w:pPr>
      <w:r>
        <w:rPr>
          <w:rFonts w:hint="default" w:ascii="Calibri" w:hAnsi="Calibri" w:cs="Calibri"/>
        </w:rPr>
        <w:t>The UN peacekeeping mission in southern Lebanon says an Israeli bulldozer has destroyed a watchtower and the perimeter fence of one of its positions. It’s the latest in a series of incidents that have followed Israel’s call for UNIFIL troops to ________. Blue helmets in another southern village have not received any food or water _______ in 3 weeks.</w:t>
      </w:r>
    </w:p>
    <w:p>
      <w:pPr>
        <w:numPr>
          <w:ilvl w:val="0"/>
          <w:numId w:val="0"/>
        </w:numPr>
        <w:ind w:firstLine="420" w:firstLineChars="0"/>
        <w:rPr>
          <w:rFonts w:hint="default" w:ascii="Calibri" w:hAnsi="Calibri" w:cs="Calibri"/>
        </w:rPr>
      </w:pPr>
      <w:r>
        <w:rPr>
          <w:rFonts w:hint="default" w:ascii="Calibri" w:hAnsi="Calibri" w:cs="Calibri"/>
        </w:rPr>
        <w:t>The Moldovan president says an unprecedented assault on democracy is to ______ for the poor showing of her camp in Sunday’s presidential election and referendum on ties with Europe. Maia Sandu topped the poll, but by a much lower margin than ________ and will face a second round next month. There have been multiple allegations that Russia has tried to buy votes and of mounting a campaign of disinformation. Ms. Sandu also said criminal gangs had undermined the democratic process.</w:t>
      </w:r>
    </w:p>
    <w:p>
      <w:pPr>
        <w:numPr>
          <w:ilvl w:val="0"/>
          <w:numId w:val="0"/>
        </w:numPr>
        <w:ind w:firstLine="420" w:firstLineChars="0"/>
        <w:rPr>
          <w:rFonts w:hint="eastAsia" w:ascii="Calibri" w:hAnsi="Calibri" w:eastAsia="宋体" w:cs="Calibri"/>
          <w:lang w:val="en-US" w:eastAsia="zh-CN"/>
        </w:rPr>
      </w:pPr>
      <w:r>
        <w:rPr>
          <w:rFonts w:hint="default" w:ascii="Calibri" w:hAnsi="Calibri" w:cs="Calibri"/>
        </w:rPr>
        <w:t>“Criminal groups working together with foreign forces hostile to our national interests have attacked our country with tens of millions of Euros, lies and propaganda, using their most __________ means to keep our citizens and our nation trapped in uncertainty and _________.</w:t>
      </w:r>
      <w:r>
        <w:rPr>
          <w:rFonts w:hint="default" w:eastAsia="宋体" w:cs="Calibri"/>
          <w:lang w:val="en-US" w:eastAsia="zh-CN"/>
        </w:rPr>
        <w: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巨大的管道把水沿山坡输送下山。</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她公然对抗她的父母。</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0C090"/>
    <w:multiLevelType w:val="singleLevel"/>
    <w:tmpl w:val="C910C090"/>
    <w:lvl w:ilvl="0" w:tentative="0">
      <w:start w:val="1"/>
      <w:numFmt w:val="decimal"/>
      <w:lvlText w:val="%1)"/>
      <w:lvlJc w:val="left"/>
      <w:pPr>
        <w:tabs>
          <w:tab w:val="left" w:pos="312"/>
        </w:tabs>
      </w:pPr>
    </w:lvl>
  </w:abstractNum>
  <w:abstractNum w:abstractNumId="1">
    <w:nsid w:val="DFFCAF9F"/>
    <w:multiLevelType w:val="singleLevel"/>
    <w:tmpl w:val="DFFCAF9F"/>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55702716"/>
    <w:multiLevelType w:val="singleLevel"/>
    <w:tmpl w:val="55702716"/>
    <w:lvl w:ilvl="0" w:tentative="0">
      <w:start w:val="4"/>
      <w:numFmt w:val="decimal"/>
      <w:suff w:val="space"/>
      <w:lvlText w:val="%1."/>
      <w:lvlJc w:val="left"/>
    </w:lvl>
  </w:abstractNum>
  <w:abstractNum w:abstractNumId="4">
    <w:nsid w:val="5ABBD5AB"/>
    <w:multiLevelType w:val="singleLevel"/>
    <w:tmpl w:val="5ABBD5AB"/>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25F8B"/>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DBD833"/>
    <w:rsid w:val="3AF61728"/>
    <w:rsid w:val="3B427BB8"/>
    <w:rsid w:val="3BDE24AF"/>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BEB481F"/>
    <w:rsid w:val="5C1231A2"/>
    <w:rsid w:val="5C1357AA"/>
    <w:rsid w:val="5C177C74"/>
    <w:rsid w:val="5C50666A"/>
    <w:rsid w:val="5C60665C"/>
    <w:rsid w:val="5C9F3BF7"/>
    <w:rsid w:val="5CD31049"/>
    <w:rsid w:val="5CDA23D8"/>
    <w:rsid w:val="5D4F6DC7"/>
    <w:rsid w:val="5DD84DF4"/>
    <w:rsid w:val="5E53354E"/>
    <w:rsid w:val="5E5D54B6"/>
    <w:rsid w:val="5EAC2CE3"/>
    <w:rsid w:val="5EAD68AB"/>
    <w:rsid w:val="5F864473"/>
    <w:rsid w:val="5FB22470"/>
    <w:rsid w:val="5FB943CB"/>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BE88F48"/>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5AF07F6"/>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DF5F49F"/>
    <w:rsid w:val="7E682F48"/>
    <w:rsid w:val="7E797CAB"/>
    <w:rsid w:val="7E9F204A"/>
    <w:rsid w:val="7F02300F"/>
    <w:rsid w:val="7F373E42"/>
    <w:rsid w:val="7F4F77EF"/>
    <w:rsid w:val="7F7B4F0B"/>
    <w:rsid w:val="7FCC1B93"/>
    <w:rsid w:val="7FD76E04"/>
    <w:rsid w:val="7FDE3121"/>
    <w:rsid w:val="7FFB8E57"/>
    <w:rsid w:val="97ECC379"/>
    <w:rsid w:val="9FEDD73F"/>
    <w:rsid w:val="BFFE8830"/>
    <w:rsid w:val="CBFBFD90"/>
    <w:rsid w:val="CCAF25DF"/>
    <w:rsid w:val="CFBDF50C"/>
    <w:rsid w:val="D78A9851"/>
    <w:rsid w:val="DFF3B5F9"/>
    <w:rsid w:val="E669AE92"/>
    <w:rsid w:val="ED4F4274"/>
    <w:rsid w:val="FDFBECAC"/>
    <w:rsid w:val="FF76A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2022-02-17T03:10:00Z</dcterms:created>
  <dc:creator>Administrator</dc:creator>
  <cp:lastModifiedBy>Administrator</cp:lastModifiedBy>
  <dcterms:modified xsi:type="dcterms:W3CDTF">2024-11-08T08:16:59Z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37E79322D69F4D7BAA75024B2D72B877_13</vt:lpwstr>
  </property>
  <property fmtid="{D5CDD505-2E9C-101B-9397-08002B2CF9AE}" pid="4" name="commondata">
    <vt:lpwstr>eyJoZGlkIjoiOTcyOGM2ZTRiZmI4MzgxMmE1OWI1MGMyNDA3YTk5ZjUifQ==</vt:lpwstr>
  </property>
</Properties>
</file>