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0"/>
          <w:szCs w:val="30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宋体"/>
          <w:sz w:val="30"/>
          <w:szCs w:val="30"/>
          <w:lang w:val="en-US" w:eastAsia="zh-CN"/>
        </w:rPr>
        <w:t>2024年11月杭州一模读后续写</w:t>
      </w:r>
    </w:p>
    <w:p>
      <w:pPr>
        <w:jc w:val="center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Arial" w:hAnsi="Arial" w:eastAsia="宋体" w:cs="Arial"/>
          <w:sz w:val="30"/>
          <w:szCs w:val="30"/>
          <w:lang w:val="en-US" w:eastAsia="zh-CN"/>
        </w:rPr>
        <w:t xml:space="preserve">                        </w:t>
      </w:r>
      <w:r>
        <w:rPr>
          <w:rFonts w:hint="default" w:ascii="Arial" w:hAnsi="Arial" w:eastAsia="宋体" w:cs="Arial"/>
          <w:sz w:val="30"/>
          <w:szCs w:val="30"/>
          <w:lang w:val="en-US" w:eastAsia="zh-CN"/>
        </w:rPr>
        <w:t>……</w:t>
      </w:r>
      <w:r>
        <w:rPr>
          <w:rFonts w:hint="eastAsia" w:ascii="Arial" w:hAnsi="Arial" w:eastAsia="宋体" w:cs="Arial"/>
          <w:sz w:val="30"/>
          <w:szCs w:val="30"/>
          <w:lang w:val="en-US" w:eastAsia="zh-CN"/>
        </w:rPr>
        <w:t>蹲下来看孩子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杭州二中树兰高级中学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郭合英</w:t>
      </w:r>
    </w:p>
    <w:p>
      <w:pPr>
        <w:rPr>
          <w:rFonts w:hint="eastAsia" w:ascii="宋体" w:hAnsi="宋体" w:eastAsia="宋体" w:cs="宋体"/>
          <w:color w:val="000000"/>
          <w:kern w:val="0"/>
          <w:lang w:val="en-US" w:eastAsia="zh-CN"/>
        </w:rPr>
      </w:pPr>
      <w:bookmarkStart w:id="0" w:name="_Hlk72240300"/>
      <w:r>
        <w:rPr>
          <w:rFonts w:hint="eastAsia" w:ascii="宋体" w:hAnsi="宋体" w:eastAsia="宋体"/>
          <w:b/>
          <w:bCs/>
          <w:szCs w:val="21"/>
          <w:highlight w:val="yellow"/>
        </w:rPr>
        <w:t>设计理念：</w:t>
      </w:r>
    </w:p>
    <w:p>
      <w:pPr>
        <w:autoSpaceDE w:val="0"/>
        <w:autoSpaceDN w:val="0"/>
        <w:spacing w:line="291" w:lineRule="exact"/>
        <w:ind w:left="3" w:firstLine="421"/>
        <w:rPr>
          <w:rFonts w:hint="eastAsia" w:ascii="宋体" w:hAnsi="宋体" w:eastAsia="宋体" w:cs="宋体"/>
          <w:color w:val="000000"/>
          <w:kern w:val="0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lang w:val="en-US" w:eastAsia="zh-CN"/>
        </w:rPr>
        <w:t>读后续写是高考英语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不可或缺的</w:t>
      </w:r>
      <w:r>
        <w:rPr>
          <w:rFonts w:hint="default" w:ascii="宋体" w:hAnsi="宋体" w:eastAsia="宋体" w:cs="宋体"/>
          <w:color w:val="000000"/>
          <w:kern w:val="0"/>
          <w:lang w:val="en-US" w:eastAsia="zh-CN"/>
        </w:rPr>
        <w:t>压轴题,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它不仅考察了学生的语言知识运用能力和表达能力，更是</w:t>
      </w:r>
      <w:r>
        <w:rPr>
          <w:rFonts w:hint="default" w:ascii="宋体" w:hAnsi="宋体" w:eastAsia="宋体" w:cs="宋体"/>
          <w:color w:val="000000"/>
          <w:kern w:val="0"/>
          <w:lang w:val="en-US" w:eastAsia="zh-CN"/>
        </w:rPr>
        <w:t>综合反映了学生的英语学科核心素养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。</w:t>
      </w:r>
    </w:p>
    <w:p>
      <w:pPr>
        <w:autoSpaceDE w:val="0"/>
        <w:autoSpaceDN w:val="0"/>
        <w:spacing w:line="291" w:lineRule="exact"/>
        <w:ind w:left="3" w:firstLine="421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好的续写文本隐藏了很多有用的细节和线索，这些细节和线索能够引导学生顺利地完成阅读之后的写作。在本篇续写中，笔者将利用契诃夫法则，引导学生认真品读文章，于细微处入手，找出文中的矛盾点，通过进一步分析细节，帮助学生找到解决矛盾的方法，从而顺利完成阅读后的写作，达到以读促思的目的。</w:t>
      </w:r>
    </w:p>
    <w:p>
      <w:pPr>
        <w:autoSpaceDE w:val="0"/>
        <w:autoSpaceDN w:val="0"/>
        <w:spacing w:line="291" w:lineRule="exact"/>
        <w:ind w:firstLine="420" w:firstLineChars="200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本节课，学生将自主学会以下三个方面：</w:t>
      </w:r>
    </w:p>
    <w:p>
      <w:pPr>
        <w:numPr>
          <w:ilvl w:val="0"/>
          <w:numId w:val="1"/>
        </w:numPr>
        <w:autoSpaceDE w:val="0"/>
        <w:autoSpaceDN w:val="0"/>
        <w:spacing w:line="291" w:lineRule="exact"/>
        <w:ind w:left="3" w:firstLine="421"/>
        <w:rPr>
          <w:rFonts w:hint="eastAsia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利用契科夫法则，找出关键词，推出故事隐含的矛盾冲突；</w:t>
      </w:r>
    </w:p>
    <w:p>
      <w:pPr>
        <w:numPr>
          <w:ilvl w:val="0"/>
          <w:numId w:val="1"/>
        </w:numPr>
        <w:autoSpaceDE w:val="0"/>
        <w:autoSpaceDN w:val="0"/>
        <w:spacing w:line="291" w:lineRule="exact"/>
        <w:ind w:left="3" w:firstLine="421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lang w:val="en-US" w:eastAsia="zh-CN"/>
        </w:rPr>
        <w:t>利用契科夫法则，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分析主人公的情感变化，推出解决矛盾的方法；</w:t>
      </w:r>
    </w:p>
    <w:p>
      <w:pPr>
        <w:numPr>
          <w:ilvl w:val="0"/>
          <w:numId w:val="1"/>
        </w:numPr>
        <w:autoSpaceDE w:val="0"/>
        <w:autoSpaceDN w:val="0"/>
        <w:spacing w:line="291" w:lineRule="exact"/>
        <w:ind w:left="3" w:firstLine="421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default" w:ascii="宋体" w:hAnsi="宋体" w:eastAsia="宋体" w:cs="宋体"/>
          <w:color w:val="000000"/>
          <w:kern w:val="0"/>
          <w:lang w:val="en-US" w:eastAsia="zh-CN"/>
        </w:rPr>
        <w:t>利用契科夫法则，</w:t>
      </w:r>
      <w:r>
        <w:rPr>
          <w:rFonts w:hint="eastAsia" w:ascii="宋体" w:hAnsi="宋体" w:eastAsia="宋体" w:cs="宋体"/>
          <w:color w:val="000000"/>
          <w:kern w:val="0"/>
          <w:lang w:val="en-US" w:eastAsia="zh-CN"/>
        </w:rPr>
        <w:t>根据关键词和故事走向，提炼故事主旨进行升华。</w:t>
      </w:r>
    </w:p>
    <w:p>
      <w:pPr>
        <w:rPr>
          <w:rFonts w:hint="eastAsia" w:ascii="宋体" w:hAnsi="宋体" w:eastAsia="宋体"/>
          <w:b/>
          <w:bCs/>
          <w:szCs w:val="21"/>
          <w:highlight w:val="yellow"/>
        </w:rPr>
      </w:pPr>
    </w:p>
    <w:bookmarkEnd w:id="0"/>
    <w:p>
      <w:pPr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  <w:highlight w:val="yellow"/>
        </w:rPr>
        <w:t>教学步骤：</w:t>
      </w:r>
    </w:p>
    <w:p>
      <w:pPr>
        <w:rPr>
          <w:rFonts w:hint="eastAsia"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: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续写文本解读</w:t>
      </w:r>
    </w:p>
    <w:p>
      <w:pPr>
        <w:numPr>
          <w:ilvl w:val="0"/>
          <w:numId w:val="2"/>
        </w:numP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To get the general idea of the story;</w:t>
      </w:r>
    </w:p>
    <w:p>
      <w:pPr>
        <w:numPr>
          <w:ilvl w:val="0"/>
          <w:numId w:val="2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To make sense of the 5W1H;</w:t>
      </w:r>
    </w:p>
    <w:p>
      <w:pPr>
        <w:numPr>
          <w:ilvl w:val="0"/>
          <w:numId w:val="2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To master the key words and phrases;</w:t>
      </w:r>
    </w:p>
    <w:p>
      <w:pPr>
        <w:rPr>
          <w:rFonts w:hint="eastAsia" w:ascii="Times New Roman" w:hAnsi="Times New Roman" w:eastAsia="宋体" w:cs="Times New Roman"/>
          <w:b/>
          <w:bCs/>
          <w:color w:val="auto"/>
          <w:szCs w:val="21"/>
        </w:rPr>
      </w:pPr>
      <w:bookmarkStart w:id="1" w:name="_Hlk72248227"/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/>
          <w:bCs/>
          <w:color w:val="auto"/>
          <w:szCs w:val="21"/>
        </w:rPr>
        <w:t>：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续写情节推理</w:t>
      </w: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What is the conflict of the passage?</w:t>
      </w: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What does the teacher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s feelings change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?</w:t>
      </w:r>
    </w:p>
    <w:p>
      <w:pPr>
        <w:numPr>
          <w:ilvl w:val="0"/>
          <w:numId w:val="3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What is the main idea?</w:t>
      </w:r>
    </w:p>
    <w:p>
      <w:pP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/>
          <w:b/>
          <w:bCs/>
          <w:color w:val="auto"/>
          <w:szCs w:val="21"/>
        </w:rPr>
        <w:t>：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续写语言积累</w:t>
      </w:r>
    </w:p>
    <w:p>
      <w:p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To aid the students to accumulate relevant languages.</w:t>
      </w:r>
    </w:p>
    <w:p>
      <w:pP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 xml:space="preserve">Step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4</w:t>
      </w:r>
      <w:r>
        <w:rPr>
          <w:rFonts w:hint="eastAsia" w:ascii="宋体" w:hAnsi="宋体" w:eastAsia="宋体"/>
          <w:b/>
          <w:bCs/>
          <w:color w:val="auto"/>
          <w:szCs w:val="21"/>
        </w:rPr>
        <w:t>：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续写范文欣赏</w:t>
      </w:r>
    </w:p>
    <w:p>
      <w:pPr>
        <w:numPr>
          <w:ilvl w:val="0"/>
          <w:numId w:val="4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Original article</w:t>
      </w:r>
    </w:p>
    <w:p>
      <w:pPr>
        <w:numPr>
          <w:ilvl w:val="0"/>
          <w:numId w:val="4"/>
        </w:numP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Cs w:val="21"/>
          <w:lang w:val="en-US" w:eastAsia="zh-CN"/>
        </w:rPr>
        <w:t>Model essay</w:t>
      </w:r>
    </w:p>
    <w:bookmarkEnd w:id="1"/>
    <w:p>
      <w:pPr>
        <w:rPr>
          <w:rFonts w:hint="default" w:ascii="Times New Roman" w:hAnsi="Times New Roman" w:eastAsia="宋体" w:cs="Times New Roman"/>
          <w:color w:val="auto"/>
          <w:szCs w:val="21"/>
          <w:lang w:val="en-US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BCAF7"/>
    <w:multiLevelType w:val="singleLevel"/>
    <w:tmpl w:val="919BCAF7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A748776B"/>
    <w:multiLevelType w:val="singleLevel"/>
    <w:tmpl w:val="A748776B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34C32D8F"/>
    <w:multiLevelType w:val="singleLevel"/>
    <w:tmpl w:val="34C32D8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B6EF410"/>
    <w:multiLevelType w:val="singleLevel"/>
    <w:tmpl w:val="6B6EF410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wYzJmZmM0YjA0NmYzOTU5ZmIzMDgwZGYxMTc4OWYifQ=="/>
  </w:docVars>
  <w:rsids>
    <w:rsidRoot w:val="00865DA7"/>
    <w:rsid w:val="00155691"/>
    <w:rsid w:val="001630A2"/>
    <w:rsid w:val="00281F83"/>
    <w:rsid w:val="002B6EED"/>
    <w:rsid w:val="0030181D"/>
    <w:rsid w:val="003F2B8E"/>
    <w:rsid w:val="004F5CE5"/>
    <w:rsid w:val="00504244"/>
    <w:rsid w:val="00530313"/>
    <w:rsid w:val="00552728"/>
    <w:rsid w:val="005755CF"/>
    <w:rsid w:val="00606A3E"/>
    <w:rsid w:val="006F0DED"/>
    <w:rsid w:val="007E38C0"/>
    <w:rsid w:val="0083350D"/>
    <w:rsid w:val="00865DA7"/>
    <w:rsid w:val="008A49B2"/>
    <w:rsid w:val="009B5C2A"/>
    <w:rsid w:val="00A54D94"/>
    <w:rsid w:val="00B12D7D"/>
    <w:rsid w:val="00BB362B"/>
    <w:rsid w:val="00C8790C"/>
    <w:rsid w:val="00CF764F"/>
    <w:rsid w:val="00D82ACA"/>
    <w:rsid w:val="00EB5CE0"/>
    <w:rsid w:val="00EF1D1C"/>
    <w:rsid w:val="00EF2DB0"/>
    <w:rsid w:val="00F20166"/>
    <w:rsid w:val="00F607AF"/>
    <w:rsid w:val="00F87E35"/>
    <w:rsid w:val="06E93094"/>
    <w:rsid w:val="076D5A73"/>
    <w:rsid w:val="08314CF2"/>
    <w:rsid w:val="09392E9A"/>
    <w:rsid w:val="0E01348B"/>
    <w:rsid w:val="0E4617CA"/>
    <w:rsid w:val="12614426"/>
    <w:rsid w:val="12852969"/>
    <w:rsid w:val="19197809"/>
    <w:rsid w:val="1A044015"/>
    <w:rsid w:val="1CBB4733"/>
    <w:rsid w:val="1CC2281A"/>
    <w:rsid w:val="1FC81F27"/>
    <w:rsid w:val="20B35E4D"/>
    <w:rsid w:val="26007441"/>
    <w:rsid w:val="271C2272"/>
    <w:rsid w:val="27DF4FEA"/>
    <w:rsid w:val="29F23E8A"/>
    <w:rsid w:val="2CB63865"/>
    <w:rsid w:val="2D1063D5"/>
    <w:rsid w:val="2EC851B9"/>
    <w:rsid w:val="34A92EBE"/>
    <w:rsid w:val="36A30297"/>
    <w:rsid w:val="38600438"/>
    <w:rsid w:val="3D17730C"/>
    <w:rsid w:val="3FA0699A"/>
    <w:rsid w:val="405561F1"/>
    <w:rsid w:val="51D51447"/>
    <w:rsid w:val="52C703A4"/>
    <w:rsid w:val="534327B1"/>
    <w:rsid w:val="544B4013"/>
    <w:rsid w:val="566969D2"/>
    <w:rsid w:val="5D056648"/>
    <w:rsid w:val="5D202983"/>
    <w:rsid w:val="60235E44"/>
    <w:rsid w:val="62C23CEF"/>
    <w:rsid w:val="662A5185"/>
    <w:rsid w:val="697A3909"/>
    <w:rsid w:val="6BC24763"/>
    <w:rsid w:val="703B4AE4"/>
    <w:rsid w:val="70BD374B"/>
    <w:rsid w:val="71950224"/>
    <w:rsid w:val="72D32687"/>
    <w:rsid w:val="76DA3325"/>
    <w:rsid w:val="799C1155"/>
    <w:rsid w:val="7AC9063C"/>
    <w:rsid w:val="7CCA16C9"/>
    <w:rsid w:val="7D062527"/>
    <w:rsid w:val="7EA31C91"/>
    <w:rsid w:val="7EC81C39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631</Characters>
  <Lines>9</Lines>
  <Paragraphs>2</Paragraphs>
  <TotalTime>0</TotalTime>
  <ScaleCrop>false</ScaleCrop>
  <LinksUpToDate>false</LinksUpToDate>
  <CharactersWithSpaces>704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2021-05-18T05:42:00Z</dcterms:created>
  <dc:creator>郭 合英</dc:creator>
  <cp:lastModifiedBy>Administrator</cp:lastModifiedBy>
  <dcterms:modified xsi:type="dcterms:W3CDTF">2024-11-21T01:57:17Z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A27C360EE5EB45A0B00951EBD475537F_12</vt:lpwstr>
  </property>
</Properties>
</file>