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读后续写备考策略教学设计：聚焦灾难中人物动作与心理描写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厦门第二次质量检测为例：龙卷风中的守护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一、教学目标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引导学生掌握灾难中人物动作和心理描写技巧，提升读后续写能力。以厦门第二次质量检测“龙卷风中的守护”为例，让学生学会运用具象化、动态化、情感化和隐喻化思维进行写作。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二、教学重难点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1.重点：掌握四种思维方法并运用于写作；分析读后续写记叙文要素，搭建续写情节。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2. 难点：在续写中自然融入描写技巧，突破情节搭建的重点和难点。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三、教学方法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讲授法、分析法、练习法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四、教学过程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1. 导入：展示厦门二检“龙卷风中的守护”题目，引发学生对灾难场景写作的思考。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2. 技巧讲解：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-具象化思维：运用五感（视觉、听觉、触觉、嗅觉、味觉）观察法构建场景。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动态化思维：用动作链构建，通过路径变化和时间轴梳理动作逻辑。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情感化思维：运用洋葱模型逐层剖析心理。先写表层情绪如恐惧，再写深层动机为保护家人，最后写感官认知变化。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隐喻化思维：在第二自然段结尾用象征性手法突出人物成长。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3. 真题剖析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记叙文要素分析：梳理时间（龙卷风发生时）、地点（故事设定地）、主要人物（文中角色）、主要冲突（与龙卷风对抗及保护家人）、主题立意（展现亲情、勇气与成长）。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情节搭建引导：通过问题搭建引导学生构思续写情节，如“他们到达安全地点后会做什么？”“如何进一步体现人物的成长和变化？”。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4. 技巧应用与突破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 运用技巧完“逐句”成厦门二检的续写创作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词汇升级替换：将常见动作词汇如“走”升级为“蹒跚”“踉跄”等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5. 范文展示与练习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-老师下水作文：逐字逐句展示续写内容，并解释技巧运用。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 xml:space="preserve">    - 参考范文填空默写练习：将参考范文改写成填空形式，让学生进行默写练习，巩固所学。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eastAsia"/>
        </w:rPr>
      </w:pPr>
      <w:r>
        <w:rPr>
          <w:rFonts w:hint="eastAsia"/>
        </w:rPr>
        <w:t>6. 拓展延伸：展示经典英文文学作品中灾难场景描写片段，如《老人与海》中与自然搏斗的片段，让学生体会并借鉴。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ind w:firstLine="660" w:firstLineChars="300"/>
        <w:textAlignment w:val="auto"/>
      </w:pPr>
      <w:r>
        <w:rPr>
          <w:rFonts w:hint="eastAsia"/>
        </w:rPr>
        <w:t>通过对厦门二检真题分析和技巧讲解，学生对灾难场景下读后续写有更深入理解。后续可增加学生练习与互评环节，进一步提升写作能力。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38"/>
    <w:rsid w:val="00214D38"/>
    <w:rsid w:val="00464EE7"/>
    <w:rsid w:val="00A03AFE"/>
    <w:rsid w:val="353B7C4A"/>
    <w:rsid w:val="3D8C6462"/>
    <w:rsid w:val="469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767</Characters>
  <Lines>6</Lines>
  <Paragraphs>1</Paragraphs>
  <TotalTime>3</TotalTime>
  <ScaleCrop>false</ScaleCrop>
  <LinksUpToDate>false</LinksUpToDate>
  <CharactersWithSpaces>900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2025-03-20T02:23:00Z</dcterms:created>
  <dc:creator>艳 刘</dc:creator>
  <cp:lastModifiedBy>Administrator</cp:lastModifiedBy>
  <dcterms:modified xsi:type="dcterms:W3CDTF">2025-03-24T03:26:41Z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