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Times New Roman" w:hAnsi="Times New Roman" w:eastAsia="宋体" w:cs="Times New Roman"/>
          <w:sz w:val="36"/>
          <w:szCs w:val="40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2025年全国高考I卷 语法填空 学案</w:t>
      </w:r>
    </w:p>
    <w:p>
      <w:pPr>
        <w:spacing w:before="24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一、试题考生回忆版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An exhibition at the Jiushi Art Museum in Shanghai is featuring artwork inspired by Go, one of the oldest board games in the world, ___56_____originated in China more than 4,000 years ago.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Go, or weiqi in Chinese, is one of ___57_____ earliest binary-based(二进制)games. The movements of the black and white pieces reflect the basic ideas of Eastern philosophy, according to Tu Ningning, curator of the exhibition.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“The exhibition brings together Go culture, cutting-edge technology and contemporary art,” says Tu. “We hope ___58____ (present) the rather abstract Go game and AI in a visual context, and initiate dialogues with minimalism art, conceptual art and expressionism.”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“Each move should serve a long-term purpose. You try to lead the opponent into your trap and force them to follow your ____59______(guide) till they lose,” explains Wang Wei, a Go player among the visitors to the exhibition.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“The players’ personalities __60______ (reveal) during the game, and one’s weaknesses are exposed to the opponent,” she adds. “A decent winner always ____61______(try) to outplay the opponent ___62_____ no more than one or two points as a gesture of modesty and respect for the other side.”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Tu says it was the balance between the black and white pieces, beauty in the ____63_____(strategy) placement of the pieces, ___63____ the energy flow following each move that inspired artists to create oil paintings, sculptures, ____64_____(digital) generated graphics and silk-screen prints for the showcase.</w:t>
      </w: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二、题源分析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An exhibition at the Jiushi Art Museum in Shanghai is featuring artwork inspired by Go, one of the oldest board games in the world, </w:t>
      </w:r>
      <w:r>
        <w:rPr>
          <w:rFonts w:ascii="Times New Roman" w:hAnsi="Times New Roman" w:eastAsia="宋体" w:cs="Times New Roman"/>
          <w:b/>
          <w:bCs/>
          <w:u w:val="single"/>
        </w:rPr>
        <w:t>which</w:t>
      </w:r>
      <w:r>
        <w:rPr>
          <w:rFonts w:ascii="Times New Roman" w:hAnsi="Times New Roman" w:eastAsia="宋体" w:cs="Times New Roman"/>
          <w:b/>
          <w:bCs/>
        </w:rPr>
        <w:t xml:space="preserve"> originated in China more than 4,000 years ago.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Game Art Vs Go Culture: 2023 China-Netherlands-Japan Invitation Exhibition in Shanghai, which started on May 31 and will run until July 21, is showcasing 41 artworks by 17 artists.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Presented by the Shanghai International Culture Association, the exhibition is one of the many events the organization is hosting that is related to the interactions between different cultures.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idea of the exhibition was derived from the historical Go game between South Korean Go master Lee Se-dol and AlphaGo, the artificial intelligence Go player developed by Google's Deep-Mind. In March 2016, the two competed in five games, with AlphaGo losing one game.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Go, or weiqi in Chinese, is one of </w:t>
      </w:r>
      <w:r>
        <w:rPr>
          <w:rFonts w:ascii="Times New Roman" w:hAnsi="Times New Roman" w:eastAsia="宋体" w:cs="Times New Roman"/>
          <w:b/>
          <w:bCs/>
          <w:u w:val="single"/>
        </w:rPr>
        <w:t>the</w:t>
      </w:r>
      <w:r>
        <w:rPr>
          <w:rFonts w:ascii="Times New Roman" w:hAnsi="Times New Roman" w:eastAsia="宋体" w:cs="Times New Roman"/>
          <w:b/>
          <w:bCs/>
        </w:rPr>
        <w:t xml:space="preserve"> earliest binary-based games. The movements of the black and white pieces reflect the basic ideas of Eastern philosophy, according to Tu Ningning, curator of the exhibition.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“The exhibition brings together Go culture, cutting-edge technology and contemporary art,” says Tu. “We hope </w:t>
      </w:r>
      <w:r>
        <w:rPr>
          <w:rFonts w:ascii="Times New Roman" w:hAnsi="Times New Roman" w:eastAsia="宋体" w:cs="Times New Roman"/>
          <w:b/>
          <w:bCs/>
          <w:u w:val="single"/>
        </w:rPr>
        <w:t xml:space="preserve">to present </w:t>
      </w:r>
      <w:r>
        <w:rPr>
          <w:rFonts w:ascii="Times New Roman" w:hAnsi="Times New Roman" w:eastAsia="宋体" w:cs="Times New Roman"/>
          <w:b/>
          <w:bCs/>
        </w:rPr>
        <w:t>the rather abstract Go game and AI in a visual context, and initiate dialogues with minimalism art, conceptual art and expressionism.”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In a Go game, each player places a piece on the point of intersection of any two lines on the checkered board marked with 19 vertical and 19 horizontal lines. When a player encloses vacant points with boundaries made using their own pieces, they “conquer” that part of the board.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“Go is a game of algorithms. </w:t>
      </w:r>
      <w:r>
        <w:rPr>
          <w:rFonts w:ascii="Times New Roman" w:hAnsi="Times New Roman" w:eastAsia="宋体" w:cs="Times New Roman"/>
          <w:b/>
          <w:bCs/>
        </w:rPr>
        <w:t xml:space="preserve">Each move should serve a long-term purpose. You try to lead the opponent into your trap and force them to follow your </w:t>
      </w:r>
      <w:r>
        <w:rPr>
          <w:rFonts w:ascii="Times New Roman" w:hAnsi="Times New Roman" w:eastAsia="宋体" w:cs="Times New Roman"/>
          <w:b/>
          <w:bCs/>
          <w:u w:val="single"/>
        </w:rPr>
        <w:t>guidance</w:t>
      </w:r>
      <w:r>
        <w:rPr>
          <w:rFonts w:ascii="Times New Roman" w:hAnsi="Times New Roman" w:eastAsia="宋体" w:cs="Times New Roman"/>
          <w:b/>
          <w:bCs/>
        </w:rPr>
        <w:t xml:space="preserve"> till they lose,” explains Wang Wei, a Go player among the visitors to the exhibition.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“The players’ personalities </w:t>
      </w:r>
      <w:r>
        <w:rPr>
          <w:rFonts w:ascii="Times New Roman" w:hAnsi="Times New Roman" w:eastAsia="宋体" w:cs="Times New Roman"/>
          <w:b/>
          <w:bCs/>
          <w:u w:val="single"/>
        </w:rPr>
        <w:t xml:space="preserve">are revealed </w:t>
      </w:r>
      <w:r>
        <w:rPr>
          <w:rFonts w:ascii="Times New Roman" w:hAnsi="Times New Roman" w:eastAsia="宋体" w:cs="Times New Roman"/>
          <w:b/>
          <w:bCs/>
        </w:rPr>
        <w:t xml:space="preserve">during the game, and one’s weaknesses are exposed to the opponent,” she adds. “A decent winner always </w:t>
      </w:r>
      <w:r>
        <w:rPr>
          <w:rFonts w:ascii="Times New Roman" w:hAnsi="Times New Roman" w:eastAsia="宋体" w:cs="Times New Roman"/>
          <w:b/>
          <w:bCs/>
          <w:u w:val="single"/>
        </w:rPr>
        <w:t>tries</w:t>
      </w:r>
      <w:r>
        <w:rPr>
          <w:rFonts w:ascii="Times New Roman" w:hAnsi="Times New Roman" w:eastAsia="宋体" w:cs="Times New Roman"/>
          <w:b/>
          <w:bCs/>
        </w:rPr>
        <w:t xml:space="preserve"> to outplay the opponent </w:t>
      </w:r>
      <w:r>
        <w:rPr>
          <w:rFonts w:ascii="Times New Roman" w:hAnsi="Times New Roman" w:eastAsia="宋体" w:cs="Times New Roman"/>
          <w:b/>
          <w:bCs/>
          <w:u w:val="single"/>
        </w:rPr>
        <w:t>by</w:t>
      </w:r>
      <w:r>
        <w:rPr>
          <w:rFonts w:ascii="Times New Roman" w:hAnsi="Times New Roman" w:eastAsia="宋体" w:cs="Times New Roman"/>
          <w:b/>
          <w:bCs/>
        </w:rPr>
        <w:t xml:space="preserve"> no more than one or two points as a gesture of modesty and respect for the other side.”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Tu says it was the balance between the black and white pieces, beauty in the </w:t>
      </w:r>
      <w:r>
        <w:rPr>
          <w:rFonts w:ascii="Times New Roman" w:hAnsi="Times New Roman" w:eastAsia="宋体" w:cs="Times New Roman"/>
          <w:b/>
          <w:bCs/>
          <w:u w:val="single"/>
        </w:rPr>
        <w:t>strategic</w:t>
      </w:r>
      <w:r>
        <w:rPr>
          <w:rFonts w:ascii="Times New Roman" w:hAnsi="Times New Roman" w:eastAsia="宋体" w:cs="Times New Roman"/>
          <w:b/>
          <w:bCs/>
        </w:rPr>
        <w:t xml:space="preserve"> placement of the pieces, </w:t>
      </w:r>
      <w:r>
        <w:rPr>
          <w:rFonts w:ascii="Times New Roman" w:hAnsi="Times New Roman" w:eastAsia="宋体" w:cs="Times New Roman"/>
          <w:b/>
          <w:bCs/>
          <w:u w:val="single"/>
        </w:rPr>
        <w:t>and</w:t>
      </w:r>
      <w:r>
        <w:rPr>
          <w:rFonts w:ascii="Times New Roman" w:hAnsi="Times New Roman" w:eastAsia="宋体" w:cs="Times New Roman"/>
          <w:b/>
          <w:bCs/>
        </w:rPr>
        <w:t xml:space="preserve"> the energy flow following each move that inspired artists to create oil paintings, sculptures, </w:t>
      </w:r>
      <w:r>
        <w:rPr>
          <w:rFonts w:ascii="Times New Roman" w:hAnsi="Times New Roman" w:eastAsia="宋体" w:cs="Times New Roman"/>
          <w:b/>
          <w:bCs/>
          <w:u w:val="single"/>
        </w:rPr>
        <w:t>digitally</w:t>
      </w:r>
      <w:r>
        <w:rPr>
          <w:rFonts w:ascii="Times New Roman" w:hAnsi="Times New Roman" w:eastAsia="宋体" w:cs="Times New Roman"/>
          <w:b/>
          <w:bCs/>
        </w:rPr>
        <w:t xml:space="preserve"> generated graphics and silk-screen prints for the showcase.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“I’m fascinated with the fact that the seemingly casual drop of a piece can overturn the whole game of Go. It is the same with art. A spontaneous stroke can change the outlook of the painting,” says Zhang Fangbai, one of the artists involved in the exhibition. "You can achieve great rhythm and a sense of melody with free strokes of the brush, which you can also find in the game of Go. I think they both belong to the world of Taoism.”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iCs/>
        </w:rPr>
        <w:t>IF YOU GO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iCs/>
        </w:rPr>
        <w:t>Game Art Vs Go Culture: 2023 China-Netherlands-Japan Invitation Exhibition in Shanghai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iCs/>
        </w:rPr>
        <w:t>10 am-6 pm, May 31-July 21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  <w:i/>
          <w:iCs/>
        </w:rPr>
      </w:pPr>
      <w:r>
        <w:rPr>
          <w:rFonts w:ascii="Times New Roman" w:hAnsi="Times New Roman" w:eastAsia="宋体" w:cs="Times New Roman"/>
          <w:i/>
          <w:iCs/>
        </w:rPr>
        <w:t>Jiushi Art Museum, 6F, 27 Zhongshan Dong Yilu, Huangpu district, Shanghai</w:t>
      </w: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三、分析长难句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长难句1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An exhibition at the Jiushi Art Museum in Shanghai is featuring artwork inspired by Go, one of the oldest board games in the world, ___56_____originated in China more than 4,000 years ago.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长难句2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“We hope _____58______ (present) the rather abstract Go game and AI in a visual context, and initiate dialogues with minimalism art, conceptual art and expressionism.”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长难句3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“A decent winner always ____61______(try) to outplay the opponent ___62_____ no more than one or two points as a gesture of modesty and respect for the other side.”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长难句4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Tu says it was the balance between the black and white pieces, beauty in the ____63_____(strategy) placement of the pieces, ___63____ the energy flow following each move that inspired artists to create oil paintings, sculptures, ____64_____(digital) generated graphics and silk-screen prints for the showcase.</w:t>
      </w: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四、解题及备考启发</w:t>
      </w:r>
    </w:p>
    <w:p>
      <w:pPr>
        <w:spacing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启发一 关注介词的灵活使用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基于句意理解和文本逻辑，分析所缺介词，注意固定搭配带来的干扰。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（2023.6新高考1卷）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>There you will find them prepared differently- more dumpling and less soup, and the wrappers are pressed</w:t>
      </w:r>
      <w:r>
        <w:rPr>
          <w:rFonts w:ascii="Times New Roman" w:hAnsi="Times New Roman" w:eastAsia="宋体" w:cs="Times New Roman"/>
          <w:highlight w:val="yellow"/>
          <w:u w:val="single"/>
        </w:rPr>
        <w:t xml:space="preserve">    55    </w:t>
      </w:r>
      <w:r>
        <w:rPr>
          <w:rFonts w:ascii="Times New Roman" w:hAnsi="Times New Roman" w:eastAsia="宋体" w:cs="Times New Roman"/>
          <w:highlight w:val="yellow"/>
        </w:rPr>
        <w:t xml:space="preserve">hand </w:t>
      </w:r>
      <w:r>
        <w:rPr>
          <w:rFonts w:ascii="Times New Roman" w:hAnsi="Times New Roman" w:eastAsia="宋体" w:cs="Times New Roman"/>
          <w:highlight w:val="white"/>
        </w:rPr>
        <w:t xml:space="preserve">rather than rolled. 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（2024.6新高考1卷）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The Glasshouse stands </w:t>
      </w:r>
      <w:r>
        <w:rPr>
          <w:rFonts w:ascii="Times New Roman" w:hAnsi="Times New Roman" w:eastAsia="宋体" w:cs="Times New Roman"/>
          <w:highlight w:val="yellow"/>
        </w:rPr>
        <w:t xml:space="preserve">____63____ a great achievement </w:t>
      </w:r>
      <w:r>
        <w:rPr>
          <w:rFonts w:ascii="Times New Roman" w:hAnsi="Times New Roman" w:eastAsia="宋体" w:cs="Times New Roman"/>
          <w:highlight w:val="white"/>
        </w:rPr>
        <w:t>in contemporary design, to house the plants of the southwestern part of China at the end of a path retracing (追溯) the steps along the Silk Route ____64____ brought the plants from their native habitat in Asia to come to define much of the _____65_____ (rich) of gardening in England.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（2025.6新高考1卷）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A decent winner always ____61______(try) to outplay the opponent </w:t>
      </w:r>
      <w:r>
        <w:rPr>
          <w:rFonts w:ascii="Times New Roman" w:hAnsi="Times New Roman" w:eastAsia="宋体" w:cs="Times New Roman"/>
          <w:highlight w:val="yellow"/>
        </w:rPr>
        <w:t xml:space="preserve">___62_____ no more than one or two points </w:t>
      </w:r>
      <w:r>
        <w:rPr>
          <w:rFonts w:ascii="Times New Roman" w:hAnsi="Times New Roman" w:eastAsia="宋体" w:cs="Times New Roman"/>
          <w:highlight w:val="white"/>
        </w:rPr>
        <w:t>as a gesture of modesty and respect for the other side.</w:t>
      </w:r>
    </w:p>
    <w:p>
      <w:pPr>
        <w:spacing w:before="24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启发二 关注词性转化和积累</w:t>
      </w:r>
    </w:p>
    <w:p>
      <w:pPr>
        <w:numPr>
          <w:ilvl w:val="0"/>
          <w:numId w:val="5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词性转化难度增加，日常学习须多加积累和练习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（2023.6新高考1卷）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numPr>
          <w:ilvl w:val="0"/>
          <w:numId w:val="6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Shanghai may be </w:t>
      </w:r>
      <w:r>
        <w:rPr>
          <w:rFonts w:ascii="Times New Roman" w:hAnsi="Times New Roman" w:eastAsia="宋体" w:cs="Times New Roman"/>
          <w:highlight w:val="yellow"/>
        </w:rPr>
        <w:t xml:space="preserve">the </w:t>
      </w:r>
      <w:r>
        <w:rPr>
          <w:rFonts w:ascii="Times New Roman" w:hAnsi="Times New Roman" w:eastAsia="宋体" w:cs="Times New Roman"/>
          <w:highlight w:val="yellow"/>
          <w:u w:val="single"/>
        </w:rPr>
        <w:t xml:space="preserve">    54</w:t>
      </w:r>
      <w:r>
        <w:rPr>
          <w:rFonts w:hint="eastAsia" w:ascii="Times New Roman" w:hAnsi="Times New Roman" w:eastAsia="宋体" w:cs="Times New Roman"/>
          <w:highlight w:val="yellow"/>
          <w:u w:val="single"/>
        </w:rPr>
        <w:t xml:space="preserve">     </w:t>
      </w:r>
      <w:r>
        <w:rPr>
          <w:rFonts w:ascii="Times New Roman" w:hAnsi="Times New Roman" w:eastAsia="宋体" w:cs="Times New Roman"/>
          <w:highlight w:val="yellow"/>
        </w:rPr>
        <w:t>(recognize)</w:t>
      </w:r>
      <w:r>
        <w:rPr>
          <w:rFonts w:ascii="Times New Roman" w:hAnsi="Times New Roman" w:eastAsia="宋体" w:cs="Times New Roman"/>
          <w:highlight w:val="white"/>
        </w:rPr>
        <w:t xml:space="preserve"> home of the soup dumplings but food historians will actually point you to the neighboring canal town of Nanxiang as Xiao long hao’s birthplace. 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（2024.6新高考1卷）</w:t>
      </w:r>
    </w:p>
    <w:p>
      <w:pPr>
        <w:numPr>
          <w:ilvl w:val="0"/>
          <w:numId w:val="7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 latest ____56____ (engineer) techniques are applied to create this protective </w:t>
      </w:r>
      <w:r>
        <w:rPr>
          <w:rFonts w:ascii="Times New Roman" w:hAnsi="Times New Roman" w:eastAsia="宋体" w:cs="Times New Roman"/>
          <w:highlight w:val="yellow"/>
        </w:rPr>
        <w:t xml:space="preserve">____57____ (function) </w:t>
      </w:r>
      <w:r>
        <w:rPr>
          <w:rFonts w:ascii="Times New Roman" w:hAnsi="Times New Roman" w:eastAsia="宋体" w:cs="Times New Roman"/>
        </w:rPr>
        <w:t>structure that is also beautiful.</w:t>
      </w:r>
    </w:p>
    <w:p>
      <w:pPr>
        <w:numPr>
          <w:ilvl w:val="0"/>
          <w:numId w:val="7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The Glasshouse stands </w:t>
      </w:r>
      <w:r>
        <w:rPr>
          <w:rFonts w:ascii="Times New Roman" w:hAnsi="Times New Roman" w:eastAsia="宋体" w:cs="Times New Roman"/>
        </w:rPr>
        <w:t xml:space="preserve">____63____ a great achievement </w:t>
      </w:r>
      <w:r>
        <w:rPr>
          <w:rFonts w:ascii="Times New Roman" w:hAnsi="Times New Roman" w:eastAsia="宋体" w:cs="Times New Roman"/>
          <w:highlight w:val="white"/>
        </w:rPr>
        <w:t xml:space="preserve">in contemporary design, to house the plants of the southwestern part of China at the end of a path retracing (追溯) the steps along the Silk Route ____64____ brought the plants from their native habitat in Asia to come to define much of the </w:t>
      </w:r>
      <w:r>
        <w:rPr>
          <w:rFonts w:ascii="Times New Roman" w:hAnsi="Times New Roman" w:eastAsia="宋体" w:cs="Times New Roman"/>
          <w:highlight w:val="yellow"/>
        </w:rPr>
        <w:t xml:space="preserve">_____65_____ (rich) </w:t>
      </w:r>
      <w:r>
        <w:rPr>
          <w:rFonts w:ascii="Times New Roman" w:hAnsi="Times New Roman" w:eastAsia="宋体" w:cs="Times New Roman"/>
          <w:highlight w:val="white"/>
        </w:rPr>
        <w:t>of gardening in England.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（2025.6新高考1卷）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Tu says it was the balance between the black and white pieces, beauty in the ____63_____(strategy) placement of the pieces, …</w:t>
      </w:r>
    </w:p>
    <w:p>
      <w:pPr>
        <w:spacing w:before="24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启发三 关注不定式的搭配</w:t>
      </w:r>
    </w:p>
    <w:p>
      <w:pPr>
        <w:numPr>
          <w:ilvl w:val="0"/>
          <w:numId w:val="8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不定式考查主要涉及作目的状语、与动词的固定搭配、上下文的语境逻辑等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（2023.6新高考1卷）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numPr>
          <w:ilvl w:val="0"/>
          <w:numId w:val="9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To eat one, you have to decide whether </w:t>
      </w:r>
      <w:r>
        <w:rPr>
          <w:rFonts w:ascii="Times New Roman" w:hAnsi="Times New Roman" w:eastAsia="宋体" w:cs="Times New Roman"/>
          <w:highlight w:val="yellow"/>
        </w:rPr>
        <w:t xml:space="preserve">52_____ (bite) </w:t>
      </w:r>
      <w:r>
        <w:rPr>
          <w:rFonts w:ascii="Times New Roman" w:hAnsi="Times New Roman" w:eastAsia="宋体" w:cs="Times New Roman"/>
          <w:highlight w:val="white"/>
        </w:rPr>
        <w:t xml:space="preserve">a small hole in it first, releasing the stream and risking a spill (溢出), 53.______ to put the whole dumpling in your mouth, letting the hot soup explode on your tongue. </w:t>
      </w:r>
    </w:p>
    <w:p>
      <w:pPr>
        <w:numPr>
          <w:ilvl w:val="0"/>
          <w:numId w:val="9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Nanxiang aside, the best Xiao long bao have a fine skin, </w:t>
      </w:r>
      <w:r>
        <w:rPr>
          <w:rFonts w:ascii="Times New Roman" w:hAnsi="Times New Roman" w:eastAsia="宋体" w:cs="Times New Roman"/>
          <w:highlight w:val="yellow"/>
        </w:rPr>
        <w:t xml:space="preserve">allowing them 56._____ (lift) </w:t>
      </w:r>
      <w:r>
        <w:rPr>
          <w:rFonts w:ascii="Times New Roman" w:hAnsi="Times New Roman" w:eastAsia="宋体" w:cs="Times New Roman"/>
          <w:highlight w:val="white"/>
        </w:rPr>
        <w:t>out of the steamer basket without allowing them tearing or spilling any of 57.____ (they) contents.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（2024.6新高考1卷）</w:t>
      </w:r>
    </w:p>
    <w:p>
      <w:pPr>
        <w:numPr>
          <w:ilvl w:val="0"/>
          <w:numId w:val="10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These sepals open on warm days </w:t>
      </w:r>
      <w:r>
        <w:rPr>
          <w:rFonts w:ascii="Times New Roman" w:hAnsi="Times New Roman" w:eastAsia="宋体" w:cs="Times New Roman"/>
          <w:highlight w:val="yellow"/>
        </w:rPr>
        <w:t xml:space="preserve">____58____ (give) </w:t>
      </w:r>
      <w:r>
        <w:rPr>
          <w:rFonts w:ascii="Times New Roman" w:hAnsi="Times New Roman" w:eastAsia="宋体" w:cs="Times New Roman"/>
        </w:rPr>
        <w:t>the inside plants sunshine and fresh air. In cold weather, the structure stays ____59____ (close) to protect the plants.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（2025.6新高考1卷）</w:t>
      </w:r>
    </w:p>
    <w:p>
      <w:pPr>
        <w:numPr>
          <w:ilvl w:val="0"/>
          <w:numId w:val="11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We </w:t>
      </w:r>
      <w:r>
        <w:rPr>
          <w:rFonts w:ascii="Times New Roman" w:hAnsi="Times New Roman" w:eastAsia="宋体" w:cs="Times New Roman"/>
          <w:highlight w:val="yellow"/>
        </w:rPr>
        <w:t xml:space="preserve">hope _____58______ (present) </w:t>
      </w:r>
      <w:r>
        <w:rPr>
          <w:rFonts w:ascii="Times New Roman" w:hAnsi="Times New Roman" w:eastAsia="宋体" w:cs="Times New Roman"/>
          <w:highlight w:val="white"/>
        </w:rPr>
        <w:t>the rather abstract Go game and AI in a visual context, and initiate dialogues with minimalism art, conceptual art and expressionism</w:t>
      </w:r>
    </w:p>
    <w:p>
      <w:pPr>
        <w:spacing w:before="24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启发四 强化句内逻辑分析，关注并列连词</w:t>
      </w:r>
    </w:p>
    <w:p>
      <w:pPr>
        <w:numPr>
          <w:ilvl w:val="0"/>
          <w:numId w:val="12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连词不再局限从属连词；并列连词可帮助分析句内逻辑，助力相关解题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（2023.6新高考1卷）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numPr>
          <w:ilvl w:val="0"/>
          <w:numId w:val="13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those amazing constructions of </w:t>
      </w:r>
      <w:r>
        <w:rPr>
          <w:rFonts w:ascii="Times New Roman" w:hAnsi="Times New Roman" w:eastAsia="宋体" w:cs="Times New Roman"/>
          <w:highlight w:val="yellow"/>
        </w:rPr>
        <w:t>delicate</w:t>
      </w:r>
      <w:r>
        <w:rPr>
          <w:rFonts w:ascii="Times New Roman" w:hAnsi="Times New Roman" w:eastAsia="宋体" w:cs="Times New Roman"/>
          <w:highlight w:val="white"/>
        </w:rPr>
        <w:t xml:space="preserve"> dumpling wrappers, </w:t>
      </w:r>
      <w:r>
        <w:rPr>
          <w:rFonts w:ascii="Times New Roman" w:hAnsi="Times New Roman" w:eastAsia="宋体" w:cs="Times New Roman"/>
          <w:highlight w:val="yellow"/>
        </w:rPr>
        <w:t>encasing</w:t>
      </w:r>
      <w:r>
        <w:rPr>
          <w:rFonts w:ascii="Times New Roman" w:hAnsi="Times New Roman" w:eastAsia="宋体" w:cs="Times New Roman"/>
          <w:highlight w:val="white"/>
        </w:rPr>
        <w:t xml:space="preserve"> hot, </w:t>
      </w:r>
      <w:r>
        <w:rPr>
          <w:rFonts w:ascii="Times New Roman" w:hAnsi="Times New Roman" w:eastAsia="宋体" w:cs="Times New Roman"/>
          <w:highlight w:val="yellow"/>
        </w:rPr>
        <w:t xml:space="preserve">51.____ (taste) </w:t>
      </w:r>
      <w:r>
        <w:rPr>
          <w:rFonts w:ascii="Times New Roman" w:hAnsi="Times New Roman" w:eastAsia="宋体" w:cs="Times New Roman"/>
          <w:highlight w:val="white"/>
        </w:rPr>
        <w:t xml:space="preserve">soup </w:t>
      </w:r>
      <w:r>
        <w:rPr>
          <w:rFonts w:ascii="Times New Roman" w:hAnsi="Times New Roman" w:eastAsia="宋体" w:cs="Times New Roman"/>
          <w:b/>
          <w:bCs/>
          <w:highlight w:val="white"/>
          <w:u w:val="single"/>
        </w:rPr>
        <w:t>and</w:t>
      </w:r>
      <w:r>
        <w:rPr>
          <w:rFonts w:ascii="Times New Roman" w:hAnsi="Times New Roman" w:eastAsia="宋体" w:cs="Times New Roman"/>
          <w:highlight w:val="white"/>
        </w:rPr>
        <w:t xml:space="preserve"> </w:t>
      </w:r>
      <w:r>
        <w:rPr>
          <w:rFonts w:ascii="Times New Roman" w:hAnsi="Times New Roman" w:eastAsia="宋体" w:cs="Times New Roman"/>
          <w:highlight w:val="yellow"/>
        </w:rPr>
        <w:t xml:space="preserve">sweet, fresh </w:t>
      </w:r>
      <w:r>
        <w:rPr>
          <w:rFonts w:ascii="Times New Roman" w:hAnsi="Times New Roman" w:eastAsia="宋体" w:cs="Times New Roman"/>
          <w:highlight w:val="white"/>
        </w:rPr>
        <w:t>meat</w:t>
      </w:r>
    </w:p>
    <w:p>
      <w:pPr>
        <w:numPr>
          <w:ilvl w:val="0"/>
          <w:numId w:val="13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To eat one, you have to decide </w:t>
      </w:r>
      <w:r>
        <w:rPr>
          <w:rFonts w:ascii="Times New Roman" w:hAnsi="Times New Roman" w:eastAsia="宋体" w:cs="Times New Roman"/>
        </w:rPr>
        <w:t xml:space="preserve">whether </w:t>
      </w:r>
      <w:r>
        <w:rPr>
          <w:rFonts w:ascii="Times New Roman" w:hAnsi="Times New Roman" w:eastAsia="宋体" w:cs="Times New Roman"/>
          <w:highlight w:val="yellow"/>
        </w:rPr>
        <w:t xml:space="preserve">52_____ (bite) </w:t>
      </w:r>
      <w:r>
        <w:rPr>
          <w:rFonts w:ascii="Times New Roman" w:hAnsi="Times New Roman" w:eastAsia="宋体" w:cs="Times New Roman"/>
        </w:rPr>
        <w:t xml:space="preserve">a small hole in it first, releasing the stream and risking a spill (溢出), </w:t>
      </w:r>
      <w:r>
        <w:rPr>
          <w:rFonts w:ascii="Times New Roman" w:hAnsi="Times New Roman" w:eastAsia="宋体" w:cs="Times New Roman"/>
          <w:b/>
          <w:bCs/>
          <w:highlight w:val="white"/>
        </w:rPr>
        <w:t xml:space="preserve">53.______ </w:t>
      </w:r>
      <w:r>
        <w:rPr>
          <w:rFonts w:ascii="Times New Roman" w:hAnsi="Times New Roman" w:eastAsia="宋体" w:cs="Times New Roman"/>
          <w:highlight w:val="yellow"/>
        </w:rPr>
        <w:t xml:space="preserve">to put </w:t>
      </w:r>
      <w:r>
        <w:rPr>
          <w:rFonts w:ascii="Times New Roman" w:hAnsi="Times New Roman" w:eastAsia="宋体" w:cs="Times New Roman"/>
        </w:rPr>
        <w:t xml:space="preserve">the whole dumpling </w:t>
      </w:r>
      <w:r>
        <w:rPr>
          <w:rFonts w:ascii="Times New Roman" w:hAnsi="Times New Roman" w:eastAsia="宋体" w:cs="Times New Roman"/>
          <w:highlight w:val="white"/>
        </w:rPr>
        <w:t xml:space="preserve">in your mouth, letting the hot soup explode on your tongue. </w:t>
      </w:r>
    </w:p>
    <w:p>
      <w:pPr>
        <w:numPr>
          <w:ilvl w:val="0"/>
          <w:numId w:val="13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the wrappers are </w:t>
      </w:r>
      <w:r>
        <w:rPr>
          <w:rFonts w:ascii="Times New Roman" w:hAnsi="Times New Roman" w:eastAsia="宋体" w:cs="Times New Roman"/>
          <w:highlight w:val="yellow"/>
        </w:rPr>
        <w:t>pressed</w:t>
      </w:r>
      <w:r>
        <w:rPr>
          <w:rFonts w:ascii="Times New Roman" w:hAnsi="Times New Roman" w:eastAsia="宋体" w:cs="Times New Roman"/>
          <w:highlight w:val="white"/>
        </w:rPr>
        <w:t xml:space="preserve"> 55._______ hand </w:t>
      </w:r>
      <w:r>
        <w:rPr>
          <w:rFonts w:ascii="Times New Roman" w:hAnsi="Times New Roman" w:eastAsia="宋体" w:cs="Times New Roman"/>
          <w:b/>
          <w:bCs/>
          <w:highlight w:val="white"/>
          <w:u w:val="single"/>
        </w:rPr>
        <w:t xml:space="preserve">rather than </w:t>
      </w:r>
      <w:r>
        <w:rPr>
          <w:rFonts w:ascii="Times New Roman" w:hAnsi="Times New Roman" w:eastAsia="宋体" w:cs="Times New Roman"/>
          <w:highlight w:val="yellow"/>
        </w:rPr>
        <w:t>rolled</w:t>
      </w:r>
    </w:p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u w:val="single"/>
        </w:rPr>
        <w:t>（2025.6新高考1卷）</w:t>
      </w:r>
    </w:p>
    <w:p>
      <w:pPr>
        <w:numPr>
          <w:ilvl w:val="0"/>
          <w:numId w:val="14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You try to </w:t>
      </w:r>
      <w:r>
        <w:rPr>
          <w:rFonts w:ascii="Times New Roman" w:hAnsi="Times New Roman" w:eastAsia="宋体" w:cs="Times New Roman"/>
          <w:highlight w:val="yellow"/>
        </w:rPr>
        <w:t>lead</w:t>
      </w:r>
      <w:r>
        <w:rPr>
          <w:rFonts w:ascii="Times New Roman" w:hAnsi="Times New Roman" w:eastAsia="宋体" w:cs="Times New Roman"/>
          <w:highlight w:val="white"/>
        </w:rPr>
        <w:t xml:space="preserve"> the opponent into your trap </w:t>
      </w:r>
      <w:r>
        <w:rPr>
          <w:rFonts w:ascii="Times New Roman" w:hAnsi="Times New Roman" w:eastAsia="宋体" w:cs="Times New Roman"/>
          <w:b/>
          <w:bCs/>
          <w:highlight w:val="white"/>
          <w:u w:val="single"/>
        </w:rPr>
        <w:t>and</w:t>
      </w:r>
      <w:r>
        <w:rPr>
          <w:rFonts w:ascii="Times New Roman" w:hAnsi="Times New Roman" w:eastAsia="宋体" w:cs="Times New Roman"/>
          <w:highlight w:val="white"/>
        </w:rPr>
        <w:t xml:space="preserve"> </w:t>
      </w:r>
      <w:r>
        <w:rPr>
          <w:rFonts w:ascii="Times New Roman" w:hAnsi="Times New Roman" w:eastAsia="宋体" w:cs="Times New Roman"/>
          <w:highlight w:val="yellow"/>
        </w:rPr>
        <w:t>force</w:t>
      </w:r>
      <w:r>
        <w:rPr>
          <w:rFonts w:ascii="Times New Roman" w:hAnsi="Times New Roman" w:eastAsia="宋体" w:cs="Times New Roman"/>
          <w:highlight w:val="white"/>
        </w:rPr>
        <w:t xml:space="preserve"> them to follow your __59____(guide) till they lose.</w:t>
      </w:r>
    </w:p>
    <w:p>
      <w:pPr>
        <w:numPr>
          <w:ilvl w:val="0"/>
          <w:numId w:val="14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The players’ personalities </w:t>
      </w:r>
      <w:r>
        <w:rPr>
          <w:rFonts w:ascii="Times New Roman" w:hAnsi="Times New Roman" w:eastAsia="宋体" w:cs="Times New Roman"/>
          <w:highlight w:val="yellow"/>
        </w:rPr>
        <w:t xml:space="preserve">_60_ (reveal) </w:t>
      </w:r>
      <w:r>
        <w:rPr>
          <w:rFonts w:ascii="Times New Roman" w:hAnsi="Times New Roman" w:eastAsia="宋体" w:cs="Times New Roman"/>
          <w:highlight w:val="white"/>
        </w:rPr>
        <w:t xml:space="preserve">during the game, </w:t>
      </w:r>
      <w:r>
        <w:rPr>
          <w:rFonts w:ascii="Times New Roman" w:hAnsi="Times New Roman" w:eastAsia="宋体" w:cs="Times New Roman"/>
          <w:b/>
          <w:bCs/>
          <w:highlight w:val="white"/>
          <w:u w:val="single"/>
        </w:rPr>
        <w:t>and</w:t>
      </w:r>
      <w:r>
        <w:rPr>
          <w:rFonts w:ascii="Times New Roman" w:hAnsi="Times New Roman" w:eastAsia="宋体" w:cs="Times New Roman"/>
          <w:highlight w:val="white"/>
        </w:rPr>
        <w:t xml:space="preserve"> one’s weaknesses </w:t>
      </w:r>
      <w:r>
        <w:rPr>
          <w:rFonts w:ascii="Times New Roman" w:hAnsi="Times New Roman" w:eastAsia="宋体" w:cs="Times New Roman"/>
          <w:highlight w:val="yellow"/>
        </w:rPr>
        <w:t xml:space="preserve">are exposed </w:t>
      </w:r>
      <w:r>
        <w:rPr>
          <w:rFonts w:ascii="Times New Roman" w:hAnsi="Times New Roman" w:eastAsia="宋体" w:cs="Times New Roman"/>
          <w:highlight w:val="white"/>
        </w:rPr>
        <w:t>to the opponent.</w:t>
      </w:r>
    </w:p>
    <w:p>
      <w:pPr>
        <w:numPr>
          <w:ilvl w:val="0"/>
          <w:numId w:val="14"/>
        </w:numPr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highlight w:val="white"/>
        </w:rPr>
        <w:t xml:space="preserve">Tu says it was the balance between the black and white pieces, </w:t>
      </w:r>
      <w:r>
        <w:rPr>
          <w:rFonts w:ascii="Times New Roman" w:hAnsi="Times New Roman" w:eastAsia="宋体" w:cs="Times New Roman"/>
          <w:highlight w:val="yellow"/>
        </w:rPr>
        <w:t>beauty</w:t>
      </w:r>
      <w:r>
        <w:rPr>
          <w:rFonts w:ascii="Times New Roman" w:hAnsi="Times New Roman" w:eastAsia="宋体" w:cs="Times New Roman"/>
          <w:highlight w:val="white"/>
        </w:rPr>
        <w:t xml:space="preserve"> in the __63__(strategy) placement of the pieces, </w:t>
      </w:r>
      <w:r>
        <w:rPr>
          <w:rFonts w:ascii="Times New Roman" w:hAnsi="Times New Roman" w:eastAsia="宋体" w:cs="Times New Roman"/>
          <w:b/>
          <w:bCs/>
          <w:highlight w:val="white"/>
        </w:rPr>
        <w:t xml:space="preserve">__63__ </w:t>
      </w:r>
      <w:r>
        <w:rPr>
          <w:rFonts w:ascii="Times New Roman" w:hAnsi="Times New Roman" w:eastAsia="宋体" w:cs="Times New Roman"/>
          <w:highlight w:val="yellow"/>
        </w:rPr>
        <w:t xml:space="preserve">the energy </w:t>
      </w:r>
      <w:r>
        <w:rPr>
          <w:rFonts w:ascii="Times New Roman" w:hAnsi="Times New Roman" w:eastAsia="宋体" w:cs="Times New Roman"/>
          <w:highlight w:val="white"/>
        </w:rPr>
        <w:t xml:space="preserve">flow following each move that inspired artists to create </w:t>
      </w:r>
      <w:r>
        <w:rPr>
          <w:rFonts w:ascii="Times New Roman" w:hAnsi="Times New Roman" w:eastAsia="宋体" w:cs="Times New Roman"/>
          <w:highlight w:val="yellow"/>
        </w:rPr>
        <w:t>oil paintings</w:t>
      </w:r>
      <w:r>
        <w:rPr>
          <w:rFonts w:ascii="Times New Roman" w:hAnsi="Times New Roman" w:eastAsia="宋体" w:cs="Times New Roman"/>
          <w:highlight w:val="white"/>
        </w:rPr>
        <w:t xml:space="preserve">, </w:t>
      </w:r>
      <w:r>
        <w:rPr>
          <w:rFonts w:ascii="Times New Roman" w:hAnsi="Times New Roman" w:eastAsia="宋体" w:cs="Times New Roman"/>
          <w:highlight w:val="yellow"/>
        </w:rPr>
        <w:t>sculptures</w:t>
      </w:r>
      <w:r>
        <w:rPr>
          <w:rFonts w:ascii="Times New Roman" w:hAnsi="Times New Roman" w:eastAsia="宋体" w:cs="Times New Roman"/>
          <w:highlight w:val="white"/>
        </w:rPr>
        <w:t xml:space="preserve">, __64___(digital) generated </w:t>
      </w:r>
      <w:r>
        <w:rPr>
          <w:rFonts w:ascii="Times New Roman" w:hAnsi="Times New Roman" w:eastAsia="宋体" w:cs="Times New Roman"/>
          <w:highlight w:val="yellow"/>
        </w:rPr>
        <w:t>graphics</w:t>
      </w:r>
      <w:r>
        <w:rPr>
          <w:rFonts w:ascii="Times New Roman" w:hAnsi="Times New Roman" w:eastAsia="宋体" w:cs="Times New Roman"/>
          <w:highlight w:val="white"/>
        </w:rPr>
        <w:t xml:space="preserve"> and silk-screen </w:t>
      </w:r>
      <w:r>
        <w:rPr>
          <w:rFonts w:ascii="Times New Roman" w:hAnsi="Times New Roman" w:eastAsia="宋体" w:cs="Times New Roman"/>
          <w:highlight w:val="yellow"/>
        </w:rPr>
        <w:t>prints</w:t>
      </w:r>
      <w:r>
        <w:rPr>
          <w:rFonts w:ascii="Times New Roman" w:hAnsi="Times New Roman" w:eastAsia="宋体" w:cs="Times New Roman"/>
          <w:highlight w:val="white"/>
        </w:rPr>
        <w:t xml:space="preserve"> for the showcase.</w:t>
      </w:r>
    </w:p>
    <w:p>
      <w:pPr>
        <w:rPr>
          <w:rFonts w:ascii="Times New Roman" w:hAnsi="Times New Roman" w:eastAsia="宋体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0AD"/>
    <w:multiLevelType w:val="multilevel"/>
    <w:tmpl w:val="07AA30AD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2DC3D3D"/>
    <w:multiLevelType w:val="multilevel"/>
    <w:tmpl w:val="12DC3D3D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1060F46"/>
    <w:multiLevelType w:val="multilevel"/>
    <w:tmpl w:val="21060F4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21421AFC"/>
    <w:multiLevelType w:val="multilevel"/>
    <w:tmpl w:val="21421AFC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28A21817"/>
    <w:multiLevelType w:val="multilevel"/>
    <w:tmpl w:val="28A21817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32313707"/>
    <w:multiLevelType w:val="multilevel"/>
    <w:tmpl w:val="32313707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437104B3"/>
    <w:multiLevelType w:val="multilevel"/>
    <w:tmpl w:val="437104B3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6E331E1"/>
    <w:multiLevelType w:val="multilevel"/>
    <w:tmpl w:val="46E331E1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8">
    <w:nsid w:val="4C261636"/>
    <w:multiLevelType w:val="multilevel"/>
    <w:tmpl w:val="4C26163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9">
    <w:nsid w:val="4F5A670F"/>
    <w:multiLevelType w:val="multilevel"/>
    <w:tmpl w:val="4F5A670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0">
    <w:nsid w:val="53D67569"/>
    <w:multiLevelType w:val="multilevel"/>
    <w:tmpl w:val="53D6756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1">
    <w:nsid w:val="6DAF226A"/>
    <w:multiLevelType w:val="multilevel"/>
    <w:tmpl w:val="6DAF226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2">
    <w:nsid w:val="71C02F3A"/>
    <w:multiLevelType w:val="multilevel"/>
    <w:tmpl w:val="71C02F3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77B06A18"/>
    <w:multiLevelType w:val="multilevel"/>
    <w:tmpl w:val="77B06A18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A2"/>
    <w:rsid w:val="00102DE8"/>
    <w:rsid w:val="001863AF"/>
    <w:rsid w:val="00581109"/>
    <w:rsid w:val="00BD71D9"/>
    <w:rsid w:val="00CA0F79"/>
    <w:rsid w:val="00EB65A2"/>
    <w:rsid w:val="00FD51FD"/>
    <w:rsid w:val="657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1319</Words>
  <Characters>7523</Characters>
  <Lines>62</Lines>
  <Paragraphs>17</Paragraphs>
  <TotalTime>0</TotalTime>
  <ScaleCrop>false</ScaleCrop>
  <LinksUpToDate>false</LinksUpToDate>
  <CharactersWithSpaces>8825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2025-06-10T00:37:00Z</dcterms:created>
  <dc:creator>晨华 吴</dc:creator>
  <cp:lastModifiedBy>Administrator</cp:lastModifiedBy>
  <dcterms:modified xsi:type="dcterms:W3CDTF">2025-06-10T02:05:52Z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