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节课围绕“文化之名：国际学生的心路历程”这一核心文本，旨在引导学生深入理解文化身份认同在跨文化语境中的重要性，并掌握将其有效融入读后续写的关键技巧。教学的核心在于将“名字”这一日常符号，升华为承载文化内涵与个体情感的载体，引导学生经历从“语言障碍引发的文化隔阂”到“主动分享带来的身份认同重构”这一认知与情感转变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教学起点在于引导学生深度解析原文。我们聚焦主人公因名字发音困难（如“Qiu Yu”）所遭遇的尴尬与妥协（如教授课堂反复念名、全班哄笑、“耸肩”强笑、最终放弃纠正仅“微笑点头”），揭示其表层行为（避免尴尬）下隐藏的深层冲突——对“失去分享文化身份机会”的隐忧（原文核心伏笔）。通过分析作者细腻的动作描写（如“shrugged”, “forced a smile”, “smiled and nodded approvingly”）及其映射的复杂心理（尴尬、妥协、失落、觉醒），学生将理解文本的叙事张力不仅在于情节本身，更在于其承载的文化身份焦虑。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基于此深度解读，教学重心转向指导学生如何进行合理且富有深度的续写创作。我们紧扣题目给定的两个段落开头：“课堂上被邀请解释名字含义”及“课后同学主动交流”。教学的关键在于利用课件提供的“情节搭建问题链”作为脚手架，引导学生设计情节时实现两个核心转变：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</w:t>
      </w:r>
      <w:bookmarkStart w:id="0" w:name="_GoBack"/>
      <w:bookmarkEnd w:id="0"/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是表达重心的转变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即从被动纠正发音（“怎么读”）转向主动阐释文化内涵（“为何美”、“有何意”），例如详细解读“秋”象征的丰收、哲思，“雨”蕴含的滋养、诗意，并结合自然意象（如课件范文的“枫叶”）增强画面感与文化沉浸感；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二是互动模式的转变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即从单方面的尴尬纠错（制造隔阂）转向双向的文化对话与理解（建立连接），例如同学真诚的赞美（“像一幅画”）、虽不完美但用心的发音尝试、对名字背后故事的追问，甚至分享自己的名字文化。这要求学生设计的情节必须服务于“文化符号升级”这一核心目标——让“名字”从最初的“发音负担”（hard-to-pronounce label）最终升华为“文化桥梁”（bridge connecting us, opening a window for dialogue），如课件范文所示。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为了支撑这一深度创作，教学同步强化语言表达训练。我们引导学生内化课件梳理的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高级语块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（如 “spared the discomfort”, “genuine curiosity”, “cultural identity”）和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高级句式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如表达对比、复杂心理、因果目的、转折升华的句式），并重点训练“象征修辞升级”技巧。通过借鉴课件范文（如将名字比作“桥梁”），鼓励学生将普通事物或概念（如茶、书法、节日习俗）赋予深厚的文化象征意义，使语言表达更具感染力和思想深度，从而有效传达文化认同重建的主题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最终，整个教学过程形成一个闭环：从文本分析中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感知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文化身份困境，到情节设计中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实践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文化内涵的主动表达与符号转化，再到语言运用中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强化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文化主题的深度呈现。其目标不仅是完成一篇符合要求的续写，更是引导学生理解在全球化背景下，勇敢分享自身文化独特性是克服隔阂、建立连接、获得尊重与自我认同的重要途径，从而将写作技能提升与文化意识培养紧密结合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67E4"/>
    <w:rsid w:val="5CC372E6"/>
    <w:rsid w:val="6AC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2025-06-16T09:53:00Z</dcterms:created>
  <dc:creator>HUAWEI</dc:creator>
  <cp:lastModifiedBy>Administrator</cp:lastModifiedBy>
  <dcterms:modified xsi:type="dcterms:W3CDTF">2025-06-20T02:24:20Z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eyJoZGlkIjoiYTc2ZGZiNzZiNDVlOGViOWVmM2JhOTY0NGJkNjUyYzgiLCJ1c2VySWQiOiIzODY0MDUwMDEifQ==</vt:lpwstr>
  </property>
  <property fmtid="{D5CDD505-2E9C-101B-9397-08002B2CF9AE}" pid="4" name="ICV">
    <vt:lpwstr>D07F29A4266F45449F38EEF4C2A8D738_12</vt:lpwstr>
  </property>
</Properties>
</file>