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江浙高中发展共同体高三第一次适应性考试应用文写作教学设计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一、教学目标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1. 认知目标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掌握"读者意识"三要素（Cultural Context, Information Needs, Language &amp; Tone）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理解中英应用文写作的文化差异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能力目标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能运用"you-attitude"重构句子（如将"We offer"改为"You'll gain"）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能在80词限制内完成要点覆盖与读者适配  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情感目标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培养跨文化交际敏感性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激发对传统文化创新表达的兴趣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二、教学流程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 1 概念导入（5分钟）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活动：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1. 展示两封邮件开头对比：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- A: "Our school will hold a project..."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- B: "You're invited to explore how ancient traders inspired modern tech..."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2. 提问："哪封邮件更吸引你？为什么？"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理论支架：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用PPT中的"读者意识定义"幻灯片总结（配中英对照关键词）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 2 案例分析（15分钟）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任务1：审题解码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用PPT"审题"页梳理：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任务2：问题诊断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分组讨论原文缺陷，用PPT"Problems"页中的4个问题作为分析框架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STEP 3 技巧建构（15分钟）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微技能训练：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1. 文化术语处理：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- 对比练习：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原句：The Silk Road is a historic trade route.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改写：Imagine Marco Polo using VR - that's our project!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2. 价值重构：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将"Help us promote culture"改写为"Develop your global competence"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3. 语言年轻化：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把"final presentation"替换为"showcase your ideas"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STEP 4 实战演练（10分钟）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分层任务：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基础层：改写原文中3个"we"句子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提高层：仿写PPT范文结尾段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评价标准：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1. 文化术语解释 ✓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2. "you"使用≥3次 ✓ 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3. 个人价值具体化 ✓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007B4"/>
    <w:rsid w:val="56FC5E5E"/>
    <w:rsid w:val="75C0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2025-08-14T11:41:00Z</dcterms:created>
  <dc:creator>虹虹•正品•韩日生活馆</dc:creator>
  <cp:lastModifiedBy>Administrator</cp:lastModifiedBy>
  <dcterms:modified xsi:type="dcterms:W3CDTF">2025-08-15T02:05:42Z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3B7756A55DBB46B297CBCB36C77A83DD_11</vt:lpwstr>
  </property>
  <property fmtid="{D5CDD505-2E9C-101B-9397-08002B2CF9AE}" pid="4" name="KSOTemplateDocerSaveRecord">
    <vt:lpwstr>eyJoZGlkIjoiZDAyMmJiZWFkY2Q0NWU0NDdkNjI4MTFlZWExZGQwMmMiLCJ1c2VySWQiOiIyMzk4Mzc1NTkifQ==</vt:lpwstr>
  </property>
</Properties>
</file>