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b/>
          <w:bCs/>
        </w:rPr>
      </w:pPr>
      <w:bookmarkStart w:id="0" w:name="_GoBack"/>
      <w:bookmarkEnd w:id="0"/>
      <w:r>
        <w:rPr>
          <w:rFonts w:ascii="Times New Roman" w:hAnsi="Times New Roman" w:eastAsia="宋体" w:cs="Times New Roman"/>
          <w:b/>
          <w:bCs/>
        </w:rPr>
        <w:t>一、完形填空</w:t>
      </w:r>
    </w:p>
    <w:p>
      <w:pPr>
        <w:rPr>
          <w:rFonts w:ascii="Times New Roman" w:hAnsi="Times New Roman" w:eastAsia="宋体" w:cs="Times New Roman"/>
          <w:b/>
          <w:bCs/>
        </w:rPr>
      </w:pPr>
      <w:r>
        <w:rPr>
          <w:rFonts w:ascii="Times New Roman" w:hAnsi="Times New Roman" w:eastAsia="宋体" w:cs="Times New Roman"/>
          <w:b/>
          <w:bCs/>
        </w:rPr>
        <w:t>1. 试题分析</w:t>
      </w:r>
    </w:p>
    <w:p>
      <w:pPr>
        <w:numPr>
          <w:ilvl w:val="0"/>
          <w:numId w:val="1"/>
        </w:numPr>
        <w:rPr>
          <w:rFonts w:ascii="Times New Roman" w:hAnsi="Times New Roman" w:eastAsia="宋体" w:cs="Times New Roman"/>
        </w:rPr>
      </w:pPr>
      <w:r>
        <w:rPr>
          <w:rFonts w:ascii="Times New Roman" w:hAnsi="Times New Roman" w:eastAsia="宋体" w:cs="Times New Roman"/>
        </w:rPr>
        <w:t>本试题以“立德树人”为根本任务，将价值观教育隐性融入语篇与设题之中，</w:t>
      </w:r>
      <w:r>
        <w:rPr>
          <w:rFonts w:ascii="Times New Roman" w:hAnsi="Times New Roman" w:eastAsia="宋体" w:cs="Times New Roman"/>
          <w:b/>
          <w:bCs/>
        </w:rPr>
        <w:t>关注劳动教育</w:t>
      </w:r>
      <w:r>
        <w:rPr>
          <w:rFonts w:ascii="Times New Roman" w:hAnsi="Times New Roman" w:eastAsia="宋体" w:cs="Times New Roman"/>
        </w:rPr>
        <w:t>，传递“</w:t>
      </w:r>
      <w:r>
        <w:rPr>
          <w:rFonts w:ascii="Times New Roman" w:hAnsi="Times New Roman" w:eastAsia="宋体" w:cs="Times New Roman"/>
          <w:b/>
          <w:bCs/>
        </w:rPr>
        <w:t>劳动创造价值、平凡生活亦有乐趣”</w:t>
      </w:r>
      <w:r>
        <w:rPr>
          <w:rFonts w:ascii="Times New Roman" w:hAnsi="Times New Roman" w:eastAsia="宋体" w:cs="Times New Roman"/>
        </w:rPr>
        <w:t>的理念。</w:t>
      </w:r>
    </w:p>
    <w:p>
      <w:pPr>
        <w:numPr>
          <w:ilvl w:val="0"/>
          <w:numId w:val="1"/>
        </w:numPr>
        <w:rPr>
          <w:rFonts w:ascii="Times New Roman" w:hAnsi="Times New Roman" w:eastAsia="宋体" w:cs="Times New Roman"/>
        </w:rPr>
      </w:pPr>
      <w:r>
        <w:rPr>
          <w:rFonts w:ascii="Times New Roman" w:hAnsi="Times New Roman" w:eastAsia="宋体" w:cs="Times New Roman"/>
        </w:rPr>
        <w:t>本试题文体为</w:t>
      </w:r>
      <w:r>
        <w:rPr>
          <w:rFonts w:ascii="Times New Roman" w:hAnsi="Times New Roman" w:eastAsia="宋体" w:cs="Times New Roman"/>
          <w:b/>
          <w:bCs/>
        </w:rPr>
        <w:t>夹叙夹议</w:t>
      </w:r>
      <w:r>
        <w:rPr>
          <w:rFonts w:ascii="Times New Roman" w:hAnsi="Times New Roman" w:eastAsia="宋体" w:cs="Times New Roman"/>
        </w:rPr>
        <w:t>，其主题为“</w:t>
      </w:r>
      <w:r>
        <w:rPr>
          <w:rFonts w:ascii="Times New Roman" w:hAnsi="Times New Roman" w:eastAsia="宋体" w:cs="Times New Roman"/>
          <w:b/>
          <w:bCs/>
        </w:rPr>
        <w:t>青年扎根农场实现个人价值”</w:t>
      </w:r>
      <w:r>
        <w:rPr>
          <w:rFonts w:ascii="Times New Roman" w:hAnsi="Times New Roman" w:eastAsia="宋体" w:cs="Times New Roman"/>
        </w:rPr>
        <w:t>，具体内容以Ursula放弃多伦多职业梦想、返乡创办向日葵农场的故事为线索，分为</w:t>
      </w:r>
      <w:r>
        <w:rPr>
          <w:rFonts w:ascii="Times New Roman" w:hAnsi="Times New Roman" w:eastAsia="宋体" w:cs="Times New Roman"/>
          <w:b/>
          <w:bCs/>
        </w:rPr>
        <w:t>创业背景、行动实施、创业价值</w:t>
      </w:r>
      <w:r>
        <w:rPr>
          <w:rFonts w:ascii="Times New Roman" w:hAnsi="Times New Roman" w:eastAsia="宋体" w:cs="Times New Roman"/>
        </w:rPr>
        <w:t>三个核心部分，传递</w:t>
      </w:r>
      <w:r>
        <w:rPr>
          <w:rFonts w:ascii="Times New Roman" w:hAnsi="Times New Roman" w:eastAsia="宋体" w:cs="Times New Roman"/>
          <w:b/>
          <w:bCs/>
        </w:rPr>
        <w:t>“坚守家乡、自主创业、实现价值”</w:t>
      </w:r>
      <w:r>
        <w:rPr>
          <w:rFonts w:ascii="Times New Roman" w:hAnsi="Times New Roman" w:eastAsia="宋体" w:cs="Times New Roman"/>
        </w:rPr>
        <w:t>的正能量，贴近</w:t>
      </w:r>
      <w:r>
        <w:rPr>
          <w:rFonts w:ascii="Times New Roman" w:hAnsi="Times New Roman" w:eastAsia="宋体" w:cs="Times New Roman"/>
          <w:b/>
          <w:bCs/>
        </w:rPr>
        <w:t>“人与自我”</w:t>
      </w:r>
      <w:r>
        <w:rPr>
          <w:rFonts w:ascii="Times New Roman" w:hAnsi="Times New Roman" w:eastAsia="宋体" w:cs="Times New Roman"/>
        </w:rPr>
        <w:t>的情感体验与人生价值，为学生提供了生涯规划与价值取向的范例。</w:t>
      </w:r>
    </w:p>
    <w:p>
      <w:pPr>
        <w:numPr>
          <w:ilvl w:val="0"/>
          <w:numId w:val="1"/>
        </w:numPr>
        <w:rPr>
          <w:rFonts w:ascii="Times New Roman" w:hAnsi="Times New Roman" w:eastAsia="宋体" w:cs="Times New Roman"/>
        </w:rPr>
      </w:pPr>
      <w:r>
        <w:rPr>
          <w:rFonts w:ascii="Times New Roman" w:hAnsi="Times New Roman" w:eastAsia="宋体" w:cs="Times New Roman"/>
        </w:rPr>
        <w:t>本试题考查 “dream(梦想)”、 “career(职业)”、 “managed(设法做到)” 、“reconnect(重新联结)” 等词汇的</w:t>
      </w:r>
      <w:r>
        <w:rPr>
          <w:rFonts w:ascii="Times New Roman" w:hAnsi="Times New Roman" w:eastAsia="宋体" w:cs="Times New Roman"/>
          <w:b/>
          <w:bCs/>
        </w:rPr>
        <w:t>语境适配能力</w:t>
      </w:r>
      <w:r>
        <w:rPr>
          <w:rFonts w:ascii="Times New Roman" w:hAnsi="Times New Roman" w:eastAsia="宋体" w:cs="Times New Roman"/>
        </w:rPr>
        <w:t>，学生在作答时须</w:t>
      </w:r>
      <w:r>
        <w:rPr>
          <w:rFonts w:ascii="Times New Roman" w:hAnsi="Times New Roman" w:eastAsia="宋体" w:cs="Times New Roman"/>
          <w:b/>
          <w:bCs/>
        </w:rPr>
        <w:t>依托语篇逻辑与情感脉络推导</w:t>
      </w:r>
      <w:r>
        <w:rPr>
          <w:rFonts w:ascii="Times New Roman" w:hAnsi="Times New Roman" w:eastAsia="宋体" w:cs="Times New Roman"/>
        </w:rPr>
        <w:t>。</w:t>
      </w:r>
    </w:p>
    <w:p>
      <w:pPr>
        <w:rPr>
          <w:rFonts w:ascii="Times New Roman" w:hAnsi="Times New Roman" w:eastAsia="宋体" w:cs="Times New Roman"/>
          <w:b/>
          <w:bCs/>
        </w:rPr>
      </w:pPr>
      <w:r>
        <w:rPr>
          <w:rFonts w:ascii="Times New Roman" w:hAnsi="Times New Roman" w:eastAsia="宋体" w:cs="Times New Roman"/>
          <w:b/>
          <w:bCs/>
        </w:rPr>
        <w:t>2. 解题思路</w:t>
      </w:r>
    </w:p>
    <w:p>
      <w:pPr>
        <w:rPr>
          <w:rFonts w:ascii="Times New Roman" w:hAnsi="Times New Roman" w:eastAsia="宋体" w:cs="Times New Roman"/>
          <w:b/>
          <w:bCs/>
        </w:rPr>
      </w:pPr>
      <w:r>
        <w:rPr>
          <w:rFonts w:ascii="Times New Roman" w:hAnsi="Times New Roman" w:eastAsia="宋体" w:cs="Times New Roman"/>
        </w:rPr>
        <w:tab/>
      </w:r>
      <w:r>
        <w:rPr>
          <w:rFonts w:ascii="Times New Roman" w:hAnsi="Times New Roman" w:eastAsia="宋体" w:cs="Times New Roman"/>
          <w:b/>
          <w:bCs/>
        </w:rPr>
        <w:t>Step1 透内涵：首尾初读，了解文脉走向与内涵</w:t>
      </w:r>
    </w:p>
    <w:p>
      <w:pPr>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引导学生读文章首尾，明确作者为何个人梦想和现实抉择的背景，以及个人奋斗与社会成就的关联。并在此基础上，明晰篇章结构。</w:t>
      </w:r>
    </w:p>
    <w:p>
      <w:pPr>
        <w:ind w:firstLine="420"/>
        <w:rPr>
          <w:rFonts w:ascii="Times New Roman" w:hAnsi="Times New Roman" w:eastAsia="宋体" w:cs="Times New Roman"/>
          <w:b/>
          <w:bCs/>
        </w:rPr>
      </w:pPr>
      <w:r>
        <w:rPr>
          <w:rFonts w:ascii="Times New Roman" w:hAnsi="Times New Roman" w:eastAsia="宋体" w:cs="Times New Roman"/>
          <w:b/>
          <w:bCs/>
        </w:rPr>
        <w:t>Step2 明线索：全文细读，明晰文本内在线索</w:t>
      </w:r>
    </w:p>
    <w:p>
      <w:pPr>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学生根据“experience”这一关键信息，细读全文，找到其创业—受阻—坚持—成功的历程，并进一步探索作者的创业过程为社会带来的巨大意义。</w:t>
      </w:r>
    </w:p>
    <w:p>
      <w:pPr>
        <w:ind w:firstLine="420"/>
        <w:rPr>
          <w:rFonts w:ascii="Times New Roman" w:hAnsi="Times New Roman" w:eastAsia="宋体" w:cs="Times New Roman"/>
          <w:b/>
          <w:bCs/>
        </w:rPr>
      </w:pPr>
      <w:r>
        <w:rPr>
          <w:rFonts w:ascii="Times New Roman" w:hAnsi="Times New Roman" w:eastAsia="宋体" w:cs="Times New Roman"/>
          <w:b/>
          <w:bCs/>
        </w:rPr>
        <w:t>Step3 通逻辑：难点精读，辨析段间句间关系</w:t>
      </w:r>
    </w:p>
    <w:p>
      <w:pPr>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针对部分未被线索纳入的空，可引导学生去发现句间、段间之间的关系，如转折关系、因果关系、递进关系等，从而准确获取答案。</w:t>
      </w:r>
    </w:p>
    <w:p>
      <w:pPr>
        <w:ind w:firstLine="420"/>
        <w:rPr>
          <w:rFonts w:ascii="Times New Roman" w:hAnsi="Times New Roman" w:eastAsia="宋体" w:cs="Times New Roman"/>
          <w:b/>
          <w:bCs/>
        </w:rPr>
      </w:pPr>
      <w:r>
        <w:rPr>
          <w:rFonts w:ascii="Times New Roman" w:hAnsi="Times New Roman" w:eastAsia="宋体" w:cs="Times New Roman"/>
          <w:b/>
          <w:bCs/>
        </w:rPr>
        <w:t>Step4 定选项：选项回读，关注三类词汇复现</w:t>
      </w:r>
    </w:p>
    <w:p>
      <w:pPr>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最后，学生需再次回读全文，关注原词复现、同根词复现、语义关联复现等，从而使其能从整体的视角回顾全文，即从整体开始、在细处把握、又回到整体。</w:t>
      </w:r>
    </w:p>
    <w:p>
      <w:pPr>
        <w:rPr>
          <w:rFonts w:ascii="Times New Roman" w:hAnsi="Times New Roman" w:eastAsia="宋体" w:cs="Times New Roman"/>
          <w:b/>
          <w:bCs/>
        </w:rPr>
      </w:pPr>
      <w:r>
        <w:rPr>
          <w:rFonts w:ascii="Times New Roman" w:hAnsi="Times New Roman" w:eastAsia="宋体" w:cs="Times New Roman"/>
          <w:b/>
          <w:bCs/>
        </w:rPr>
        <w:t>3. 语言积累</w:t>
      </w:r>
    </w:p>
    <w:p>
      <w:pPr>
        <w:rPr>
          <w:rFonts w:ascii="Times New Roman" w:hAnsi="Times New Roman" w:eastAsia="宋体" w:cs="Times New Roman"/>
        </w:rPr>
      </w:pPr>
      <w:r>
        <w:rPr>
          <w:rFonts w:ascii="Times New Roman" w:hAnsi="Times New Roman" w:eastAsia="宋体" w:cs="Times New Roman"/>
        </w:rPr>
        <w:t>（1）追求事业 / 从事职业</w:t>
      </w:r>
    </w:p>
    <w:p>
      <w:pPr>
        <w:rPr>
          <w:rFonts w:ascii="Times New Roman" w:hAnsi="Times New Roman" w:eastAsia="宋体" w:cs="Times New Roman"/>
        </w:rPr>
      </w:pPr>
      <w:r>
        <w:rPr>
          <w:rFonts w:ascii="Times New Roman" w:hAnsi="Times New Roman" w:eastAsia="宋体" w:cs="Times New Roman"/>
        </w:rPr>
        <w:t>（2）生根；深入人心；开始发展</w:t>
      </w:r>
    </w:p>
    <w:p>
      <w:pPr>
        <w:rPr>
          <w:rFonts w:ascii="Times New Roman" w:hAnsi="Times New Roman" w:eastAsia="宋体" w:cs="Times New Roman"/>
        </w:rPr>
      </w:pPr>
      <w:r>
        <w:rPr>
          <w:rFonts w:ascii="Times New Roman" w:hAnsi="Times New Roman" w:eastAsia="宋体" w:cs="Times New Roman"/>
        </w:rPr>
        <w:t>（3）获得许可 / 得到批准</w:t>
      </w:r>
    </w:p>
    <w:p>
      <w:pPr>
        <w:rPr>
          <w:rFonts w:ascii="Times New Roman" w:hAnsi="Times New Roman" w:eastAsia="宋体" w:cs="Times New Roman"/>
        </w:rPr>
      </w:pPr>
      <w:r>
        <w:rPr>
          <w:rFonts w:ascii="Times New Roman" w:hAnsi="Times New Roman" w:eastAsia="宋体" w:cs="Times New Roman"/>
        </w:rPr>
        <w:t>（4）声名鹊起 / 一举成名</w:t>
      </w:r>
    </w:p>
    <w:p>
      <w:pPr>
        <w:rPr>
          <w:rFonts w:ascii="Times New Roman" w:hAnsi="Times New Roman" w:eastAsia="宋体" w:cs="Times New Roman"/>
        </w:rPr>
      </w:pPr>
      <w:r>
        <w:rPr>
          <w:rFonts w:ascii="Times New Roman" w:hAnsi="Times New Roman" w:eastAsia="宋体" w:cs="Times New Roman"/>
        </w:rPr>
        <w:t>（5）受欢迎的；广受欢迎的；抢手的</w:t>
      </w:r>
    </w:p>
    <w:p>
      <w:pPr>
        <w:rPr>
          <w:rFonts w:ascii="Times New Roman" w:hAnsi="Times New Roman" w:eastAsia="宋体" w:cs="Times New Roman"/>
        </w:rPr>
      </w:pPr>
      <w:r>
        <w:rPr>
          <w:rFonts w:ascii="Times New Roman" w:hAnsi="Times New Roman" w:eastAsia="宋体" w:cs="Times New Roman"/>
        </w:rPr>
        <w:t>（6）更不用说；更别提</w:t>
      </w:r>
    </w:p>
    <w:p>
      <w:pPr>
        <w:rPr>
          <w:rFonts w:ascii="Times New Roman" w:hAnsi="Times New Roman" w:eastAsia="宋体" w:cs="Times New Roman"/>
        </w:rPr>
      </w:pPr>
      <w:r>
        <w:rPr>
          <w:rFonts w:ascii="Times New Roman" w:hAnsi="Times New Roman" w:eastAsia="宋体" w:cs="Times New Roman"/>
        </w:rPr>
        <w:t>（7）重新与自己的根 / 本源建立联系</w:t>
      </w:r>
    </w:p>
    <w:p>
      <w:pPr>
        <w:rPr>
          <w:rFonts w:ascii="Times New Roman" w:hAnsi="Times New Roman" w:eastAsia="宋体" w:cs="Times New Roman"/>
        </w:rPr>
      </w:pPr>
      <w:r>
        <w:rPr>
          <w:rFonts w:ascii="Times New Roman" w:hAnsi="Times New Roman" w:eastAsia="宋体" w:cs="Times New Roman"/>
        </w:rPr>
        <w:t>（8）对比强调句:  虽然许多游客根本从未去过农场，更不用说向日葵农场了，但这个独特的环境让他们可以暂时离开城市，在清新的空气中呼吸，对农业产生新的欣赏，甚至可能重新与他们的农耕根源以及那些他们可能认为理所当然太久的东西建立联系。</w:t>
      </w:r>
    </w:p>
    <w:p>
      <w:pPr>
        <w:rPr>
          <w:rFonts w:ascii="Times New Roman" w:hAnsi="Times New Roman" w:eastAsia="宋体" w:cs="Times New Roman"/>
          <w:b/>
          <w:bCs/>
        </w:rPr>
      </w:pPr>
      <w:r>
        <w:rPr>
          <w:rFonts w:ascii="Times New Roman" w:hAnsi="Times New Roman" w:eastAsia="宋体" w:cs="Times New Roman"/>
          <w:b/>
          <w:bCs/>
        </w:rPr>
        <w:t>4. 备考建议</w:t>
      </w:r>
    </w:p>
    <w:p>
      <w:pPr>
        <w:rPr>
          <w:rFonts w:ascii="Times New Roman" w:hAnsi="Times New Roman" w:eastAsia="宋体" w:cs="Times New Roman"/>
        </w:rPr>
      </w:pPr>
      <w:r>
        <w:rPr>
          <w:rFonts w:ascii="Times New Roman" w:hAnsi="Times New Roman" w:eastAsia="宋体" w:cs="Times New Roman"/>
        </w:rPr>
        <w:t xml:space="preserve">    这篇完形填空以 Ursula 返乡创业、打造向日葵农场的故事为载体，重点考查了词汇复现、语境逻辑、语篇理解等核心能力，非常贴合高考完形 “重语篇、轻孤立” 的命题趋势。结合其考点，备考建议如下：</w:t>
      </w:r>
    </w:p>
    <w:p>
      <w:pPr>
        <w:rPr>
          <w:rFonts w:ascii="Times New Roman" w:hAnsi="Times New Roman" w:eastAsia="宋体" w:cs="Times New Roman"/>
          <w:b/>
          <w:bCs/>
        </w:rPr>
      </w:pPr>
      <w:r>
        <w:rPr>
          <w:rFonts w:ascii="Times New Roman" w:hAnsi="Times New Roman" w:eastAsia="宋体" w:cs="Times New Roman"/>
          <w:b/>
          <w:bCs/>
        </w:rPr>
        <w:t>（1）聚焦词汇复现，夯实核心考点</w:t>
      </w:r>
    </w:p>
    <w:p>
      <w:pPr>
        <w:ind w:firstLine="420"/>
        <w:rPr>
          <w:rFonts w:ascii="Times New Roman" w:hAnsi="Times New Roman" w:eastAsia="宋体" w:cs="Times New Roman"/>
        </w:rPr>
      </w:pPr>
      <w:r>
        <w:rPr>
          <w:rFonts w:ascii="Times New Roman" w:hAnsi="Times New Roman" w:eastAsia="宋体" w:cs="Times New Roman"/>
        </w:rPr>
        <w:t>原词复现、同根词复现、语义关联复现是高考完形的高频考点。备考时将真题中出现的复现词对、复现句进行分类整理。训练时，有意识地圈画文中的复现线索。</w:t>
      </w:r>
    </w:p>
    <w:p>
      <w:pPr>
        <w:rPr>
          <w:rFonts w:ascii="Times New Roman" w:hAnsi="Times New Roman" w:eastAsia="宋体" w:cs="Times New Roman"/>
          <w:b/>
          <w:bCs/>
        </w:rPr>
      </w:pPr>
      <w:r>
        <w:rPr>
          <w:rFonts w:ascii="Times New Roman" w:hAnsi="Times New Roman" w:eastAsia="宋体" w:cs="Times New Roman"/>
          <w:b/>
          <w:bCs/>
        </w:rPr>
        <w:t>（2）强化语境逻辑，突破解题关键</w:t>
      </w:r>
    </w:p>
    <w:p>
      <w:pPr>
        <w:ind w:firstLine="420"/>
        <w:rPr>
          <w:rFonts w:ascii="Times New Roman" w:hAnsi="Times New Roman" w:eastAsia="宋体" w:cs="Times New Roman"/>
        </w:rPr>
      </w:pPr>
      <w:r>
        <w:rPr>
          <w:rFonts w:ascii="Times New Roman" w:hAnsi="Times New Roman" w:eastAsia="宋体" w:cs="Times New Roman"/>
        </w:rPr>
        <w:t>训练时，关注逻辑连接词，重点分析逻辑连接词前后的语义关系，培养 “逻辑先行” 的思维。</w:t>
      </w:r>
    </w:p>
    <w:p>
      <w:pPr>
        <w:rPr>
          <w:rFonts w:ascii="Times New Roman" w:hAnsi="Times New Roman" w:eastAsia="宋体" w:cs="Times New Roman"/>
          <w:b/>
          <w:bCs/>
        </w:rPr>
      </w:pPr>
      <w:r>
        <w:rPr>
          <w:rFonts w:ascii="Times New Roman" w:hAnsi="Times New Roman" w:eastAsia="宋体" w:cs="Times New Roman"/>
          <w:b/>
          <w:bCs/>
        </w:rPr>
        <w:t>（3）精做真题，总结命题规律</w:t>
      </w:r>
    </w:p>
    <w:p>
      <w:pPr>
        <w:ind w:firstLine="420"/>
        <w:rPr>
          <w:rFonts w:ascii="Times New Roman" w:hAnsi="Times New Roman" w:eastAsia="宋体" w:cs="Times New Roman"/>
        </w:rPr>
      </w:pPr>
      <w:r>
        <w:rPr>
          <w:rFonts w:ascii="Times New Roman" w:hAnsi="Times New Roman" w:eastAsia="宋体" w:cs="Times New Roman"/>
        </w:rPr>
        <w:t>优先使用近年高考全国卷和新高考卷的完形真题，精做精读。建立错题档案，按 “词汇不熟、逻辑判断失误、语境理解偏差” 等类型整理错题。 定期复盘，针对薄弱点进行专项训练。</w:t>
      </w:r>
    </w:p>
    <w:p>
      <w:pPr>
        <w:rPr>
          <w:rFonts w:ascii="Times New Roman" w:hAnsi="Times New Roman" w:eastAsia="宋体" w:cs="Times New Roman"/>
          <w:b/>
          <w:bCs/>
        </w:rPr>
      </w:pPr>
      <w:r>
        <w:rPr>
          <w:rFonts w:ascii="Times New Roman" w:hAnsi="Times New Roman" w:eastAsia="宋体" w:cs="Times New Roman"/>
          <w:b/>
          <w:bCs/>
        </w:rPr>
        <w:t>（4）拓展语料，提升语篇敏感度</w:t>
      </w:r>
    </w:p>
    <w:p>
      <w:pPr>
        <w:ind w:firstLine="420"/>
        <w:rPr>
          <w:rFonts w:ascii="Times New Roman" w:hAnsi="Times New Roman" w:eastAsia="宋体" w:cs="Times New Roman"/>
        </w:rPr>
      </w:pPr>
      <w:r>
        <w:rPr>
          <w:rFonts w:ascii="Times New Roman" w:hAnsi="Times New Roman" w:eastAsia="宋体" w:cs="Times New Roman"/>
        </w:rPr>
        <w:t>选择关于个人成长、创业故事、乡村振兴等主题的记叙文和夹叙夹议文，熟悉这类文章的叙事结构和情感表达。积累如take root、green light、rose to fame等在语境中具有特殊含义的短语，提升对地道表达的敏感度。</w:t>
      </w:r>
    </w:p>
    <w:p>
      <w:pPr>
        <w:ind w:firstLine="420"/>
        <w:rPr>
          <w:rFonts w:hint="eastAsia" w:ascii="Times New Roman" w:hAnsi="Times New Roman" w:eastAsia="宋体" w:cs="Times New Roman"/>
        </w:rPr>
      </w:pPr>
    </w:p>
    <w:p>
      <w:pPr>
        <w:rPr>
          <w:rFonts w:ascii="Times New Roman" w:hAnsi="Times New Roman" w:eastAsia="宋体" w:cs="Times New Roman"/>
          <w:b/>
          <w:bCs/>
        </w:rPr>
      </w:pPr>
      <w:r>
        <w:rPr>
          <w:rFonts w:ascii="Times New Roman" w:hAnsi="Times New Roman" w:eastAsia="宋体" w:cs="Times New Roman"/>
          <w:b/>
          <w:bCs/>
        </w:rPr>
        <w:t>二、语法填空</w:t>
      </w:r>
    </w:p>
    <w:p>
      <w:pPr>
        <w:rPr>
          <w:rFonts w:ascii="Times New Roman" w:hAnsi="Times New Roman" w:eastAsia="宋体" w:cs="Times New Roman"/>
          <w:b/>
          <w:bCs/>
        </w:rPr>
      </w:pPr>
      <w:r>
        <w:rPr>
          <w:rFonts w:ascii="Times New Roman" w:hAnsi="Times New Roman" w:eastAsia="宋体" w:cs="Times New Roman"/>
          <w:b/>
          <w:bCs/>
        </w:rPr>
        <w:t>1. 试题分析</w:t>
      </w:r>
    </w:p>
    <w:p>
      <w:pPr>
        <w:numPr>
          <w:ilvl w:val="0"/>
          <w:numId w:val="2"/>
        </w:numPr>
        <w:rPr>
          <w:rFonts w:ascii="Times New Roman" w:hAnsi="Times New Roman" w:eastAsia="宋体" w:cs="Times New Roman"/>
        </w:rPr>
      </w:pPr>
      <w:r>
        <w:rPr>
          <w:rFonts w:ascii="Times New Roman" w:hAnsi="Times New Roman" w:eastAsia="宋体" w:cs="Times New Roman"/>
        </w:rPr>
        <w:t>本试题是一篇温暖的回忆性散文，该语篇首尾呼应，</w:t>
      </w:r>
      <w:r>
        <w:rPr>
          <w:rFonts w:ascii="Times New Roman" w:hAnsi="Times New Roman" w:eastAsia="宋体" w:cs="Times New Roman"/>
          <w:b/>
          <w:bCs/>
          <w:u w:val="single"/>
        </w:rPr>
        <w:t>以“find joy”为核心</w:t>
      </w:r>
      <w:r>
        <w:rPr>
          <w:rFonts w:ascii="Times New Roman" w:hAnsi="Times New Roman" w:eastAsia="宋体" w:cs="Times New Roman"/>
        </w:rPr>
        <w:t>，讲述了母亲如何将平凡琐事转化为欢乐时刻。最终，作者领悟到，母亲</w:t>
      </w:r>
      <w:r>
        <w:rPr>
          <w:rFonts w:ascii="Times New Roman" w:hAnsi="Times New Roman" w:eastAsia="宋体" w:cs="Times New Roman"/>
          <w:b/>
          <w:bCs/>
          <w:u w:val="single"/>
        </w:rPr>
        <w:t>并非是“find joy”而是“create joy”</w:t>
      </w:r>
      <w:r>
        <w:rPr>
          <w:rFonts w:ascii="Times New Roman" w:hAnsi="Times New Roman" w:eastAsia="宋体" w:cs="Times New Roman"/>
        </w:rPr>
        <w:t>，以此来表达对童年时光的怀念、对母亲乐观生活智慧的感激与领悟。</w:t>
      </w:r>
    </w:p>
    <w:p>
      <w:pPr>
        <w:numPr>
          <w:ilvl w:val="0"/>
          <w:numId w:val="2"/>
        </w:numPr>
        <w:rPr>
          <w:rFonts w:ascii="Times New Roman" w:hAnsi="Times New Roman" w:eastAsia="宋体" w:cs="Times New Roman"/>
        </w:rPr>
      </w:pPr>
      <w:r>
        <w:rPr>
          <w:rFonts w:ascii="Times New Roman" w:hAnsi="Times New Roman" w:eastAsia="宋体" w:cs="Times New Roman"/>
        </w:rPr>
        <w:t>情境是落实考查内容和考查要求的载体。本试题</w:t>
      </w:r>
      <w:r>
        <w:rPr>
          <w:rFonts w:ascii="Times New Roman" w:hAnsi="Times New Roman" w:eastAsia="宋体" w:cs="Times New Roman"/>
          <w:b/>
          <w:bCs/>
          <w:u w:val="single"/>
        </w:rPr>
        <w:t>情境紧密联系学生的生活实际，具有真实交际意义</w:t>
      </w:r>
      <w:r>
        <w:rPr>
          <w:rFonts w:ascii="Times New Roman" w:hAnsi="Times New Roman" w:eastAsia="宋体" w:cs="Times New Roman"/>
        </w:rPr>
        <w:t>。（引自浙江省教育考试院）</w:t>
      </w:r>
    </w:p>
    <w:p>
      <w:pPr>
        <w:numPr>
          <w:ilvl w:val="0"/>
          <w:numId w:val="2"/>
        </w:numPr>
        <w:rPr>
          <w:rFonts w:ascii="Times New Roman" w:hAnsi="Times New Roman" w:eastAsia="宋体" w:cs="Times New Roman"/>
        </w:rPr>
      </w:pPr>
      <w:r>
        <w:rPr>
          <w:rFonts w:ascii="Times New Roman" w:hAnsi="Times New Roman" w:eastAsia="宋体" w:cs="Times New Roman"/>
        </w:rPr>
        <w:t>语法填空考点覆盖</w:t>
      </w:r>
      <w:r>
        <w:rPr>
          <w:rFonts w:ascii="Times New Roman" w:hAnsi="Times New Roman" w:eastAsia="宋体" w:cs="Times New Roman"/>
          <w:b/>
          <w:bCs/>
          <w:u w:val="single"/>
        </w:rPr>
        <w:t>从句、冠词、动词、名词、非谓语动词、词性转换</w:t>
      </w:r>
      <w:r>
        <w:rPr>
          <w:rFonts w:ascii="Times New Roman" w:hAnsi="Times New Roman" w:eastAsia="宋体" w:cs="Times New Roman"/>
        </w:rPr>
        <w:t>等基础语法，同时渗透对</w:t>
      </w:r>
      <w:r>
        <w:rPr>
          <w:rFonts w:ascii="Times New Roman" w:hAnsi="Times New Roman" w:eastAsia="宋体" w:cs="Times New Roman"/>
          <w:b/>
          <w:bCs/>
          <w:u w:val="single"/>
        </w:rPr>
        <w:t>语境逻辑</w:t>
      </w:r>
      <w:r>
        <w:rPr>
          <w:rFonts w:ascii="Times New Roman" w:hAnsi="Times New Roman" w:eastAsia="宋体" w:cs="Times New Roman"/>
        </w:rPr>
        <w:t>的理解。</w:t>
      </w:r>
    </w:p>
    <w:p>
      <w:pPr>
        <w:rPr>
          <w:rFonts w:ascii="Times New Roman" w:hAnsi="Times New Roman" w:eastAsia="宋体" w:cs="Times New Roman"/>
          <w:b/>
          <w:bCs/>
        </w:rPr>
      </w:pPr>
      <w:r>
        <w:rPr>
          <w:rFonts w:ascii="Times New Roman" w:hAnsi="Times New Roman" w:eastAsia="宋体" w:cs="Times New Roman"/>
          <w:b/>
          <w:bCs/>
        </w:rPr>
        <w:t>2. 备考建议</w:t>
      </w:r>
    </w:p>
    <w:p>
      <w:pPr>
        <w:rPr>
          <w:rFonts w:ascii="Times New Roman" w:hAnsi="Times New Roman" w:eastAsia="宋体" w:cs="Times New Roman"/>
        </w:rPr>
      </w:pPr>
      <w:r>
        <w:rPr>
          <w:rFonts w:ascii="Times New Roman" w:hAnsi="Times New Roman" w:eastAsia="宋体" w:cs="Times New Roman"/>
        </w:rPr>
        <w:t>启发一 避免“语法规则单纯记忆” ，考查学生“在意义理解中分析结构”的能力</w:t>
      </w:r>
    </w:p>
    <w:p>
      <w:pPr>
        <w:rPr>
          <w:rFonts w:ascii="Times New Roman" w:hAnsi="Times New Roman" w:eastAsia="宋体" w:cs="Times New Roman"/>
        </w:rPr>
      </w:pPr>
      <w:r>
        <w:rPr>
          <w:rFonts w:ascii="Times New Roman" w:hAnsi="Times New Roman" w:eastAsia="宋体" w:cs="Times New Roman"/>
        </w:rPr>
        <w:t>启发二 避免“固定短语机械背诵” ，考查学生 “在语义场景中活用句式” 的能力</w:t>
      </w:r>
    </w:p>
    <w:p>
      <w:pPr>
        <w:rPr>
          <w:rFonts w:ascii="Times New Roman" w:hAnsi="Times New Roman" w:eastAsia="宋体" w:cs="Times New Roman"/>
        </w:rPr>
      </w:pPr>
      <w:r>
        <w:rPr>
          <w:rFonts w:ascii="Times New Roman" w:hAnsi="Times New Roman" w:eastAsia="宋体" w:cs="Times New Roman"/>
        </w:rPr>
        <w:t>启发三 避免“冠词规则死记硬背” ，考查学生 “在语境指代中判断特指对象” 的能力</w:t>
      </w:r>
    </w:p>
    <w:p>
      <w:pPr>
        <w:rPr>
          <w:rFonts w:ascii="Times New Roman" w:hAnsi="Times New Roman" w:eastAsia="宋体" w:cs="Times New Roman"/>
          <w:b/>
          <w:bCs/>
        </w:rPr>
      </w:pPr>
      <w:r>
        <w:rPr>
          <w:rFonts w:ascii="Times New Roman" w:hAnsi="Times New Roman" w:eastAsia="宋体" w:cs="Times New Roman"/>
          <w:b/>
          <w:bCs/>
        </w:rPr>
        <w:t>3. 语法再填空</w:t>
      </w:r>
    </w:p>
    <w:p>
      <w:pPr>
        <w:ind w:firstLine="420" w:firstLineChars="200"/>
        <w:rPr>
          <w:rFonts w:ascii="Times New Roman" w:hAnsi="Times New Roman" w:eastAsia="宋体" w:cs="Times New Roman"/>
        </w:rPr>
      </w:pPr>
      <w:r>
        <w:rPr>
          <w:rFonts w:ascii="Times New Roman" w:hAnsi="Times New Roman" w:eastAsia="宋体" w:cs="Times New Roman"/>
        </w:rPr>
        <w:t>There are few people who could find joy in waiting for a microwave（微波炉）to finish heating, _____ my mum did it. One of my earliest memories is being held in her arms, _________</w:t>
      </w:r>
      <w:r>
        <w:rPr>
          <w:rFonts w:hint="eastAsia" w:ascii="Times New Roman" w:hAnsi="Times New Roman" w:eastAsia="宋体" w:cs="Times New Roman"/>
        </w:rPr>
        <w:t xml:space="preserve"> </w:t>
      </w:r>
      <w:r>
        <w:rPr>
          <w:rFonts w:ascii="Times New Roman" w:hAnsi="Times New Roman" w:eastAsia="宋体" w:cs="Times New Roman"/>
        </w:rPr>
        <w:t xml:space="preserve">down the flashing green numbers together. Mum is small, but I remember feeling so high up there. She would dance us left and right around </w:t>
      </w:r>
      <w:r>
        <w:rPr>
          <w:rFonts w:hint="eastAsia" w:ascii="Times New Roman" w:hAnsi="Times New Roman" w:eastAsia="宋体" w:cs="Times New Roman"/>
        </w:rPr>
        <w:t>t</w:t>
      </w:r>
      <w:r>
        <w:rPr>
          <w:rFonts w:ascii="Times New Roman" w:hAnsi="Times New Roman" w:eastAsia="宋体" w:cs="Times New Roman"/>
        </w:rPr>
        <w:t>he kitchen, our eyes watching the microwave like it was _____ space rocket countdown, excitement and tension building to that final moment: BEEP! The microwave had a loud alarm, but we ________</w:t>
      </w:r>
      <w:r>
        <w:rPr>
          <w:rFonts w:hint="eastAsia" w:ascii="Times New Roman" w:hAnsi="Times New Roman" w:eastAsia="宋体" w:cs="Times New Roman"/>
        </w:rPr>
        <w:t xml:space="preserve"> </w:t>
      </w:r>
      <w:r>
        <w:rPr>
          <w:rFonts w:ascii="Times New Roman" w:hAnsi="Times New Roman" w:eastAsia="宋体" w:cs="Times New Roman"/>
        </w:rPr>
        <w:t>(overshadow) that noise with our own performance, tipping our heads back and shouting into the air –a scream that always ended in laughter.</w:t>
      </w:r>
    </w:p>
    <w:p>
      <w:pPr>
        <w:ind w:firstLine="420" w:firstLineChars="200"/>
        <w:rPr>
          <w:rFonts w:ascii="Times New Roman" w:hAnsi="Times New Roman" w:eastAsia="宋体" w:cs="Times New Roman"/>
        </w:rPr>
      </w:pPr>
      <w:r>
        <w:rPr>
          <w:rFonts w:ascii="Times New Roman" w:hAnsi="Times New Roman" w:eastAsia="宋体" w:cs="Times New Roman"/>
        </w:rPr>
        <w:t>My mum would find fun even when completing the most boring of ________(task). I remember being pushed in a supermarket trolley（手推车）over the uneven car park ground like riding a rollercoaster. She would speed up, the wind __________(blow) our hair back and my tiny voice singing out, “Weeee-eee-eee!”</w:t>
      </w:r>
    </w:p>
    <w:p>
      <w:pPr>
        <w:ind w:firstLine="420" w:firstLineChars="200"/>
        <w:rPr>
          <w:rFonts w:ascii="Times New Roman" w:hAnsi="Times New Roman" w:eastAsia="宋体" w:cs="Times New Roman"/>
        </w:rPr>
      </w:pPr>
      <w:r>
        <w:rPr>
          <w:rFonts w:ascii="Times New Roman" w:hAnsi="Times New Roman" w:eastAsia="宋体" w:cs="Times New Roman"/>
        </w:rPr>
        <w:t>I realize now that Mum didn’t find the joy in these tasks: she created</w:t>
      </w:r>
      <w:r>
        <w:rPr>
          <w:rFonts w:hint="eastAsia" w:ascii="Times New Roman" w:hAnsi="Times New Roman" w:eastAsia="宋体" w:cs="Times New Roman"/>
        </w:rPr>
        <w:t xml:space="preserve"> </w:t>
      </w:r>
      <w:r>
        <w:rPr>
          <w:rFonts w:ascii="Times New Roman" w:hAnsi="Times New Roman" w:eastAsia="宋体" w:cs="Times New Roman"/>
        </w:rPr>
        <w:t xml:space="preserve">____. Who cares if neighbors can hear you singing along to a microwave? Life is full of so many seemingly uneventful moments, but we can </w:t>
      </w:r>
      <w:r>
        <w:rPr>
          <w:rFonts w:hint="eastAsia" w:ascii="Times New Roman" w:hAnsi="Times New Roman" w:eastAsia="宋体" w:cs="Times New Roman"/>
        </w:rPr>
        <w:t>t</w:t>
      </w:r>
      <w:r>
        <w:rPr>
          <w:rFonts w:ascii="Times New Roman" w:hAnsi="Times New Roman" w:eastAsia="宋体" w:cs="Times New Roman"/>
        </w:rPr>
        <w:t xml:space="preserve">urn any of </w:t>
      </w:r>
      <w:r>
        <w:rPr>
          <w:rFonts w:hint="eastAsia" w:ascii="Times New Roman" w:hAnsi="Times New Roman" w:eastAsia="宋体" w:cs="Times New Roman"/>
        </w:rPr>
        <w:t>t</w:t>
      </w:r>
      <w:r>
        <w:rPr>
          <w:rFonts w:ascii="Times New Roman" w:hAnsi="Times New Roman" w:eastAsia="宋体" w:cs="Times New Roman"/>
        </w:rPr>
        <w:t>hem into a ___________(celebrate).</w:t>
      </w:r>
    </w:p>
    <w:p>
      <w:pPr>
        <w:rPr>
          <w:rFonts w:ascii="Times New Roman" w:hAnsi="Times New Roman" w:eastAsia="宋体"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1DEF"/>
    <w:multiLevelType w:val="multilevel"/>
    <w:tmpl w:val="0B1E1DE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20116EB"/>
    <w:multiLevelType w:val="multilevel"/>
    <w:tmpl w:val="320116EB"/>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B2"/>
    <w:rsid w:val="001863AF"/>
    <w:rsid w:val="00612844"/>
    <w:rsid w:val="00633A77"/>
    <w:rsid w:val="00663512"/>
    <w:rsid w:val="0078213D"/>
    <w:rsid w:val="009D74B2"/>
    <w:rsid w:val="00B1395A"/>
    <w:rsid w:val="00BD71D9"/>
    <w:rsid w:val="00FD51FD"/>
    <w:rsid w:val="0ABC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qFormat/>
    <w:uiPriority w:val="9"/>
    <w:rPr>
      <w:rFonts w:cstheme="majorBidi"/>
      <w:color w:val="104862" w:themeColor="accent1" w:themeShade="BF"/>
      <w:sz w:val="28"/>
      <w:szCs w:val="28"/>
    </w:rPr>
  </w:style>
  <w:style w:type="character" w:customStyle="1" w:styleId="21">
    <w:name w:val="标题 5 字符"/>
    <w:basedOn w:val="15"/>
    <w:link w:val="6"/>
    <w:semiHidden/>
    <w:qFormat/>
    <w:uiPriority w:val="9"/>
    <w:rPr>
      <w:rFonts w:cstheme="majorBidi"/>
      <w:color w:val="104862" w:themeColor="accent1" w:themeShade="BF"/>
      <w:sz w:val="24"/>
      <w:szCs w:val="24"/>
    </w:rPr>
  </w:style>
  <w:style w:type="character" w:customStyle="1" w:styleId="22">
    <w:name w:val="标题 6 字符"/>
    <w:basedOn w:val="15"/>
    <w:link w:val="7"/>
    <w:semiHidden/>
    <w:qFormat/>
    <w:uiPriority w:val="9"/>
    <w:rPr>
      <w:rFonts w:cstheme="majorBidi"/>
      <w:b/>
      <w:bCs/>
      <w:color w:val="104862"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qFormat/>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character" w:customStyle="1" w:styleId="35">
    <w:name w:val="页眉 字符"/>
    <w:basedOn w:val="15"/>
    <w:link w:val="12"/>
    <w:qFormat/>
    <w:uiPriority w:val="99"/>
    <w:rPr>
      <w:sz w:val="18"/>
      <w:szCs w:val="18"/>
    </w:rPr>
  </w:style>
  <w:style w:type="character" w:customStyle="1" w:styleId="36">
    <w:name w:val="页脚 字符"/>
    <w:basedOn w:val="15"/>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1417</Words>
  <Characters>1603</Characters>
  <Lines>66</Lines>
  <Paragraphs>79</Paragraphs>
  <TotalTime>0</TotalTime>
  <ScaleCrop>false</ScaleCrop>
  <LinksUpToDate>false</LinksUpToDate>
  <CharactersWithSpaces>2941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2026-02-08T06:04:00Z</dcterms:created>
  <dc:creator>晨华 吴</dc:creator>
  <cp:lastModifiedBy>Administrator</cp:lastModifiedBy>
  <dcterms:modified xsi:type="dcterms:W3CDTF">2026-02-09T07:53:38Z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