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75CACA">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10706100</wp:posOffset>
            </wp:positionH>
            <wp:positionV relativeFrom="topMargin">
              <wp:posOffset>10198100</wp:posOffset>
            </wp:positionV>
            <wp:extent cx="431800" cy="444500"/>
            <wp:effectExtent l="0" t="0" r="6350" b="1270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4"/>
                    <a:stretch>
                      <a:fillRect/>
                    </a:stretch>
                  </pic:blipFill>
                  <pic:spPr>
                    <a:xfrm>
                      <a:off x="0" y="0"/>
                      <a:ext cx="431800" cy="444500"/>
                    </a:xfrm>
                    <a:prstGeom prst="rect">
                      <a:avLst/>
                    </a:prstGeom>
                  </pic:spPr>
                </pic:pic>
              </a:graphicData>
            </a:graphic>
          </wp:anchor>
        </w:drawing>
      </w:r>
      <w:r>
        <w:rPr>
          <w:rFonts w:ascii="Times New Roman" w:hAnsi="Times New Roman" w:eastAsia="Times New Roman" w:cs="Times New Roman"/>
          <w:b/>
          <w:color w:val="auto"/>
          <w:sz w:val="32"/>
        </w:rPr>
        <w:drawing>
          <wp:anchor distT="0" distB="0" distL="114300" distR="114300" simplePos="0" relativeHeight="251660288" behindDoc="0" locked="0" layoutInCell="1" allowOverlap="1">
            <wp:simplePos x="0" y="0"/>
            <wp:positionH relativeFrom="page">
              <wp:posOffset>11747500</wp:posOffset>
            </wp:positionH>
            <wp:positionV relativeFrom="topMargin">
              <wp:posOffset>11582400</wp:posOffset>
            </wp:positionV>
            <wp:extent cx="393700" cy="279400"/>
            <wp:effectExtent l="0" t="0" r="6350" b="6350"/>
            <wp:wrapNone/>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5"/>
                    <a:stretch>
                      <a:fillRect/>
                    </a:stretch>
                  </pic:blipFill>
                  <pic:spPr>
                    <a:xfrm>
                      <a:off x="0" y="0"/>
                      <a:ext cx="393700" cy="279400"/>
                    </a:xfrm>
                    <a:prstGeom prst="rect">
                      <a:avLst/>
                    </a:prstGeom>
                  </pic:spPr>
                </pic:pic>
              </a:graphicData>
            </a:graphic>
          </wp:anchor>
        </w:drawing>
      </w:r>
      <w:r>
        <w:rPr>
          <w:rFonts w:ascii="Times New Roman" w:hAnsi="Times New Roman" w:eastAsia="Times New Roman" w:cs="Times New Roman"/>
          <w:b/>
          <w:color w:val="auto"/>
          <w:sz w:val="32"/>
        </w:rPr>
        <w:t>2026</w:t>
      </w:r>
      <w:r>
        <w:rPr>
          <w:rFonts w:ascii="宋体" w:hAnsi="宋体" w:eastAsia="宋体" w:cs="宋体"/>
          <w:b/>
          <w:color w:val="auto"/>
          <w:sz w:val="32"/>
        </w:rPr>
        <w:t>年</w:t>
      </w:r>
      <w:r>
        <w:rPr>
          <w:rFonts w:ascii="Times New Roman" w:hAnsi="Times New Roman" w:eastAsia="Times New Roman" w:cs="Times New Roman"/>
          <w:b/>
          <w:color w:val="auto"/>
          <w:sz w:val="32"/>
        </w:rPr>
        <w:t>4</w:t>
      </w:r>
      <w:r>
        <w:rPr>
          <w:rFonts w:ascii="宋体" w:hAnsi="宋体" w:eastAsia="宋体" w:cs="宋体"/>
          <w:b/>
          <w:color w:val="auto"/>
          <w:sz w:val="32"/>
        </w:rPr>
        <w:t>月稽阳联谊学校高三联考</w:t>
      </w:r>
    </w:p>
    <w:p w14:paraId="28E044C0">
      <w:pPr>
        <w:spacing w:line="360" w:lineRule="auto"/>
        <w:jc w:val="center"/>
      </w:pPr>
      <w:r>
        <w:rPr>
          <w:rFonts w:ascii="宋体" w:hAnsi="宋体" w:eastAsia="宋体" w:cs="宋体"/>
          <w:b/>
          <w:color w:val="auto"/>
          <w:sz w:val="32"/>
        </w:rPr>
        <w:t>英语试题卷</w:t>
      </w:r>
      <w:bookmarkStart w:id="0" w:name="_GoBack"/>
      <w:bookmarkEnd w:id="0"/>
    </w:p>
    <w:p w14:paraId="6925B29A">
      <w:pPr>
        <w:spacing w:line="360" w:lineRule="auto"/>
        <w:jc w:val="both"/>
      </w:pPr>
      <w:r>
        <w:rPr>
          <w:rFonts w:ascii="宋体" w:hAnsi="宋体" w:eastAsia="宋体" w:cs="宋体"/>
          <w:b/>
          <w:color w:val="auto"/>
          <w:sz w:val="24"/>
        </w:rPr>
        <w:t>本试题卷分第</w:t>
      </w:r>
      <w:r>
        <w:rPr>
          <w:rFonts w:ascii="Times New Roman" w:hAnsi="Times New Roman" w:eastAsia="Times New Roman" w:cs="Times New Roman"/>
          <w:b/>
          <w:color w:val="auto"/>
          <w:sz w:val="24"/>
        </w:rPr>
        <w:t>Ⅰ</w:t>
      </w:r>
      <w:r>
        <w:rPr>
          <w:rFonts w:ascii="宋体" w:hAnsi="宋体" w:eastAsia="宋体" w:cs="宋体"/>
          <w:b/>
          <w:color w:val="auto"/>
          <w:sz w:val="24"/>
        </w:rPr>
        <w:t>卷（选择题）和第</w:t>
      </w:r>
      <w:r>
        <w:rPr>
          <w:rFonts w:ascii="Times New Roman" w:hAnsi="Times New Roman" w:eastAsia="Times New Roman" w:cs="Times New Roman"/>
          <w:b/>
          <w:color w:val="auto"/>
          <w:sz w:val="24"/>
        </w:rPr>
        <w:t>Ⅱ</w:t>
      </w:r>
      <w:r>
        <w:rPr>
          <w:rFonts w:ascii="宋体" w:hAnsi="宋体" w:eastAsia="宋体" w:cs="宋体"/>
          <w:b/>
          <w:color w:val="auto"/>
          <w:sz w:val="24"/>
        </w:rPr>
        <w:t>卷（非选择题）。第</w:t>
      </w:r>
      <w:r>
        <w:rPr>
          <w:rFonts w:ascii="Times New Roman" w:hAnsi="Times New Roman" w:eastAsia="Times New Roman" w:cs="Times New Roman"/>
          <w:b/>
          <w:color w:val="auto"/>
          <w:sz w:val="24"/>
        </w:rPr>
        <w:t>Ⅰ</w:t>
      </w:r>
      <w:r>
        <w:rPr>
          <w:rFonts w:ascii="宋体" w:hAnsi="宋体" w:eastAsia="宋体" w:cs="宋体"/>
          <w:b/>
          <w:color w:val="auto"/>
          <w:sz w:val="24"/>
        </w:rPr>
        <w:t>卷</w:t>
      </w:r>
      <w:r>
        <w:rPr>
          <w:rFonts w:ascii="Times New Roman" w:hAnsi="Times New Roman" w:eastAsia="Times New Roman" w:cs="Times New Roman"/>
          <w:b/>
          <w:color w:val="auto"/>
          <w:sz w:val="24"/>
        </w:rPr>
        <w:t>1</w:t>
      </w:r>
      <w:r>
        <w:rPr>
          <w:rFonts w:ascii="宋体" w:hAnsi="宋体" w:eastAsia="宋体" w:cs="宋体"/>
          <w:b/>
          <w:color w:val="auto"/>
          <w:sz w:val="24"/>
        </w:rPr>
        <w:t>至</w:t>
      </w:r>
      <w:r>
        <w:rPr>
          <w:rFonts w:ascii="Times New Roman" w:hAnsi="Times New Roman" w:eastAsia="Times New Roman" w:cs="Times New Roman"/>
          <w:b/>
          <w:color w:val="auto"/>
          <w:sz w:val="24"/>
        </w:rPr>
        <w:t>8</w:t>
      </w:r>
      <w:r>
        <w:rPr>
          <w:rFonts w:ascii="宋体" w:hAnsi="宋体" w:eastAsia="宋体" w:cs="宋体"/>
          <w:b/>
          <w:color w:val="auto"/>
          <w:sz w:val="24"/>
        </w:rPr>
        <w:t>页，第</w:t>
      </w:r>
      <w:r>
        <w:rPr>
          <w:rFonts w:ascii="Times New Roman" w:hAnsi="Times New Roman" w:eastAsia="Times New Roman" w:cs="Times New Roman"/>
          <w:b/>
          <w:color w:val="auto"/>
          <w:sz w:val="24"/>
        </w:rPr>
        <w:t>Ⅱ</w:t>
      </w:r>
      <w:r>
        <w:rPr>
          <w:rFonts w:ascii="宋体" w:hAnsi="宋体" w:eastAsia="宋体" w:cs="宋体"/>
          <w:b/>
          <w:color w:val="auto"/>
          <w:sz w:val="24"/>
        </w:rPr>
        <w:t>卷</w:t>
      </w:r>
      <w:r>
        <w:rPr>
          <w:rFonts w:ascii="Times New Roman" w:hAnsi="Times New Roman" w:eastAsia="Times New Roman" w:cs="Times New Roman"/>
          <w:b/>
          <w:color w:val="auto"/>
          <w:sz w:val="24"/>
        </w:rPr>
        <w:t>9</w:t>
      </w:r>
      <w:r>
        <w:rPr>
          <w:rFonts w:ascii="宋体" w:hAnsi="宋体" w:eastAsia="宋体" w:cs="宋体"/>
          <w:b/>
          <w:color w:val="auto"/>
          <w:sz w:val="24"/>
        </w:rPr>
        <w:t>至</w:t>
      </w:r>
      <w:r>
        <w:rPr>
          <w:rFonts w:ascii="Times New Roman" w:hAnsi="Times New Roman" w:eastAsia="Times New Roman" w:cs="Times New Roman"/>
          <w:b/>
          <w:color w:val="auto"/>
          <w:sz w:val="24"/>
        </w:rPr>
        <w:t>10</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6F328121">
      <w:pPr>
        <w:spacing w:line="360" w:lineRule="auto"/>
        <w:jc w:val="both"/>
      </w:pPr>
      <w:r>
        <w:rPr>
          <w:rFonts w:ascii="宋体" w:hAnsi="宋体" w:eastAsia="宋体" w:cs="宋体"/>
          <w:b/>
          <w:color w:val="auto"/>
          <w:sz w:val="24"/>
        </w:rPr>
        <w:t>请考生按照规定用笔将所有试题的答案涂、写在答题纸上。</w:t>
      </w:r>
    </w:p>
    <w:p w14:paraId="2385D447">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w:t>
      </w:r>
    </w:p>
    <w:p w14:paraId="39870B57">
      <w:pPr>
        <w:spacing w:line="360" w:lineRule="auto"/>
        <w:jc w:val="both"/>
      </w:pPr>
      <w:r>
        <w:rPr>
          <w:rFonts w:ascii="宋体" w:hAnsi="宋体" w:eastAsia="宋体" w:cs="宋体"/>
          <w:b/>
          <w:color w:val="auto"/>
          <w:sz w:val="24"/>
        </w:rPr>
        <w:t>注意事项：</w:t>
      </w:r>
    </w:p>
    <w:p w14:paraId="24A0154A">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．答第</w:t>
      </w:r>
      <w:r>
        <w:rPr>
          <w:rFonts w:ascii="Times New Roman" w:hAnsi="Times New Roman" w:eastAsia="Times New Roman" w:cs="Times New Roman"/>
          <w:b/>
          <w:color w:val="auto"/>
          <w:sz w:val="24"/>
        </w:rPr>
        <w:t>Ⅰ</w:t>
      </w:r>
      <w:r>
        <w:rPr>
          <w:rFonts w:ascii="宋体" w:hAnsi="宋体" w:eastAsia="宋体" w:cs="宋体"/>
          <w:b/>
          <w:color w:val="auto"/>
          <w:sz w:val="24"/>
        </w:rPr>
        <w:t>卷前，考生务必将自己的姓名、准考证号填写在答题卡上。</w:t>
      </w:r>
    </w:p>
    <w:p w14:paraId="39B90543">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铅笔把答题卡上对应题目的答案标号涂黑。如需改动，用橡皮擦干净后，再选涂其他答案标号。不能答在本试卷上，否则无效。</w:t>
      </w:r>
    </w:p>
    <w:p w14:paraId="69CB47E0">
      <w:pPr>
        <w:spacing w:line="360" w:lineRule="auto"/>
        <w:jc w:val="both"/>
      </w:pPr>
      <w:r>
        <w:rPr>
          <w:rFonts w:ascii="宋体" w:hAnsi="宋体" w:eastAsia="宋体" w:cs="宋体"/>
          <w:b/>
          <w:color w:val="auto"/>
          <w:sz w:val="24"/>
        </w:rPr>
        <w:t>第一部分：听力（共两节，满分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14F0FF41">
      <w:pPr>
        <w:spacing w:line="360" w:lineRule="auto"/>
        <w:jc w:val="both"/>
      </w:pPr>
      <w:r>
        <w:rPr>
          <w:rFonts w:ascii="宋体" w:hAnsi="宋体" w:eastAsia="宋体" w:cs="宋体"/>
          <w:b/>
          <w:color w:val="auto"/>
          <w:sz w:val="24"/>
        </w:rPr>
        <w:t>做题时，先将答案标在试卷上。录音内容结束后，你将有两分钟的时间将试卷上的答案转涂到答题卡上。</w:t>
      </w:r>
    </w:p>
    <w:p w14:paraId="4AAA7609">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75B147DC">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段录音。每段录音后有一个小题，从题中所给的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三个选项中选出最佳选项。听完每段录音后，你都有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秒钟的时间来回答有关小题和阅读下一小题。每段录音播放两遍。</w:t>
      </w:r>
    </w:p>
    <w:p w14:paraId="117AF82A">
      <w:pPr>
        <w:spacing w:line="360" w:lineRule="auto"/>
        <w:jc w:val="both"/>
        <w:textAlignment w:val="center"/>
        <w:rPr>
          <w:color w:val="auto"/>
        </w:rPr>
      </w:pPr>
      <w:r>
        <w:rPr>
          <w:color w:val="auto"/>
        </w:rPr>
        <w:t xml:space="preserve">1. </w:t>
      </w:r>
      <w:r>
        <w:t>【此处可播放相关音频，请去附件查看】</w:t>
      </w:r>
    </w:p>
    <w:p w14:paraId="09A44861">
      <w:pPr>
        <w:spacing w:line="360" w:lineRule="auto"/>
        <w:jc w:val="both"/>
      </w:pPr>
      <w:r>
        <w:rPr>
          <w:rFonts w:ascii="Times New Roman" w:hAnsi="Times New Roman" w:eastAsia="Times New Roman" w:cs="Times New Roman"/>
          <w:color w:val="auto"/>
        </w:rPr>
        <w:t>Which part of the woman’s body had problems before?</w:t>
      </w:r>
    </w:p>
    <w:p w14:paraId="4A830E5F">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Her knees.</w:t>
      </w:r>
      <w:r>
        <w:tab/>
      </w:r>
      <w:r>
        <w:t xml:space="preserve">B. </w:t>
      </w:r>
      <w:r>
        <w:rPr>
          <w:rFonts w:ascii="Times New Roman" w:hAnsi="Times New Roman" w:eastAsia="Times New Roman" w:cs="Times New Roman"/>
          <w:color w:val="auto"/>
        </w:rPr>
        <w:t>Her back.</w:t>
      </w:r>
      <w:r>
        <w:tab/>
      </w:r>
      <w:r>
        <w:t xml:space="preserve">C. </w:t>
      </w:r>
      <w:r>
        <w:rPr>
          <w:rFonts w:ascii="Times New Roman" w:hAnsi="Times New Roman" w:eastAsia="Times New Roman" w:cs="Times New Roman"/>
          <w:color w:val="auto"/>
        </w:rPr>
        <w:t>Her head.</w:t>
      </w:r>
    </w:p>
    <w:p w14:paraId="64180D3E">
      <w:pPr>
        <w:spacing w:line="360" w:lineRule="auto"/>
        <w:jc w:val="both"/>
        <w:textAlignment w:val="center"/>
        <w:rPr>
          <w:color w:val="000000"/>
        </w:rPr>
      </w:pPr>
      <w:r>
        <w:rPr>
          <w:color w:val="000000"/>
        </w:rPr>
        <w:t>2. 【此处可播放相关音频，请去附件查看】</w:t>
      </w:r>
    </w:p>
    <w:p w14:paraId="4E92E989">
      <w:pPr>
        <w:spacing w:line="360" w:lineRule="auto"/>
        <w:jc w:val="both"/>
        <w:textAlignment w:val="center"/>
        <w:rPr>
          <w:color w:val="000000"/>
        </w:rPr>
      </w:pPr>
      <w:r>
        <w:rPr>
          <w:rFonts w:ascii="Times New Roman" w:hAnsi="Times New Roman" w:eastAsia="Times New Roman" w:cs="Times New Roman"/>
          <w:color w:val="000000"/>
        </w:rPr>
        <w:t>What is the man looking for?</w:t>
      </w:r>
    </w:p>
    <w:p w14:paraId="6C51EDE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park.</w:t>
      </w:r>
      <w:r>
        <w:rPr>
          <w:color w:val="000000"/>
        </w:rPr>
        <w:tab/>
      </w:r>
      <w:r>
        <w:rPr>
          <w:color w:val="000000"/>
        </w:rPr>
        <w:t xml:space="preserve">B. </w:t>
      </w:r>
      <w:r>
        <w:rPr>
          <w:rFonts w:ascii="Times New Roman" w:hAnsi="Times New Roman" w:eastAsia="Times New Roman" w:cs="Times New Roman"/>
          <w:color w:val="000000"/>
        </w:rPr>
        <w:t>The business building.</w:t>
      </w:r>
      <w:r>
        <w:rPr>
          <w:color w:val="000000"/>
        </w:rPr>
        <w:tab/>
      </w:r>
      <w:r>
        <w:rPr>
          <w:color w:val="000000"/>
        </w:rPr>
        <w:t xml:space="preserve">C. </w:t>
      </w:r>
      <w:r>
        <w:rPr>
          <w:rFonts w:ascii="Times New Roman" w:hAnsi="Times New Roman" w:eastAsia="Times New Roman" w:cs="Times New Roman"/>
          <w:color w:val="000000"/>
        </w:rPr>
        <w:t>The finance building.</w:t>
      </w:r>
    </w:p>
    <w:p w14:paraId="2BF369A0">
      <w:pPr>
        <w:spacing w:line="360" w:lineRule="auto"/>
        <w:jc w:val="both"/>
        <w:textAlignment w:val="center"/>
        <w:rPr>
          <w:color w:val="000000"/>
        </w:rPr>
      </w:pPr>
      <w:r>
        <w:rPr>
          <w:color w:val="000000"/>
        </w:rPr>
        <w:t>3. 【此处可播放相关音频，请去附件查看】</w:t>
      </w:r>
    </w:p>
    <w:p w14:paraId="08D1F05E">
      <w:pPr>
        <w:spacing w:line="360" w:lineRule="auto"/>
        <w:jc w:val="both"/>
        <w:textAlignment w:val="center"/>
        <w:rPr>
          <w:color w:val="000000"/>
        </w:rPr>
      </w:pPr>
      <w:r>
        <w:rPr>
          <w:rFonts w:ascii="Times New Roman" w:hAnsi="Times New Roman" w:eastAsia="Times New Roman" w:cs="Times New Roman"/>
          <w:color w:val="000000"/>
        </w:rPr>
        <w:t>Where does the conversation take place?</w:t>
      </w:r>
    </w:p>
    <w:p w14:paraId="76DA8E6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an office.</w:t>
      </w:r>
      <w:r>
        <w:rPr>
          <w:color w:val="000000"/>
        </w:rPr>
        <w:tab/>
      </w:r>
      <w:r>
        <w:rPr>
          <w:color w:val="000000"/>
        </w:rPr>
        <w:t xml:space="preserve">B. </w:t>
      </w:r>
      <w:r>
        <w:rPr>
          <w:rFonts w:ascii="Times New Roman" w:hAnsi="Times New Roman" w:eastAsia="Times New Roman" w:cs="Times New Roman"/>
          <w:color w:val="000000"/>
        </w:rPr>
        <w:t>In a sports field.</w:t>
      </w:r>
      <w:r>
        <w:rPr>
          <w:color w:val="000000"/>
        </w:rPr>
        <w:tab/>
      </w:r>
      <w:r>
        <w:rPr>
          <w:color w:val="000000"/>
        </w:rPr>
        <w:t xml:space="preserve">C. </w:t>
      </w:r>
      <w:r>
        <w:rPr>
          <w:rFonts w:ascii="Times New Roman" w:hAnsi="Times New Roman" w:eastAsia="Times New Roman" w:cs="Times New Roman"/>
          <w:color w:val="000000"/>
        </w:rPr>
        <w:t>In a shop.</w:t>
      </w:r>
    </w:p>
    <w:p w14:paraId="3B2D5395">
      <w:pPr>
        <w:spacing w:line="360" w:lineRule="auto"/>
        <w:jc w:val="both"/>
        <w:textAlignment w:val="center"/>
        <w:rPr>
          <w:color w:val="000000"/>
        </w:rPr>
      </w:pPr>
      <w:r>
        <w:rPr>
          <w:color w:val="000000"/>
        </w:rPr>
        <w:t>4. 【此处可播放相关音频，请去附件查看】</w:t>
      </w:r>
    </w:p>
    <w:p w14:paraId="1E728C71">
      <w:pPr>
        <w:spacing w:line="360" w:lineRule="auto"/>
        <w:jc w:val="both"/>
        <w:textAlignment w:val="center"/>
        <w:rPr>
          <w:color w:val="000000"/>
        </w:rPr>
      </w:pPr>
      <w:r>
        <w:rPr>
          <w:rFonts w:ascii="Times New Roman" w:hAnsi="Times New Roman" w:eastAsia="Times New Roman" w:cs="Times New Roman"/>
          <w:color w:val="000000"/>
        </w:rPr>
        <w:t>What is the probable relationship between the speakers?</w:t>
      </w:r>
    </w:p>
    <w:p w14:paraId="6583B7C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Father and daughter.</w:t>
      </w:r>
      <w:r>
        <w:rPr>
          <w:color w:val="000000"/>
        </w:rPr>
        <w:tab/>
      </w:r>
      <w:r>
        <w:rPr>
          <w:color w:val="000000"/>
        </w:rPr>
        <w:t xml:space="preserve">B. </w:t>
      </w:r>
      <w:r>
        <w:rPr>
          <w:rFonts w:ascii="Times New Roman" w:hAnsi="Times New Roman" w:eastAsia="Times New Roman" w:cs="Times New Roman"/>
          <w:color w:val="000000"/>
        </w:rPr>
        <w:t>Boss and employee.</w:t>
      </w:r>
      <w:r>
        <w:rPr>
          <w:color w:val="000000"/>
        </w:rPr>
        <w:tab/>
      </w:r>
      <w:r>
        <w:rPr>
          <w:color w:val="000000"/>
        </w:rPr>
        <w:t xml:space="preserve">C. </w:t>
      </w:r>
      <w:r>
        <w:rPr>
          <w:rFonts w:ascii="Times New Roman" w:hAnsi="Times New Roman" w:eastAsia="Times New Roman" w:cs="Times New Roman"/>
          <w:color w:val="000000"/>
        </w:rPr>
        <w:t>Best friends.</w:t>
      </w:r>
    </w:p>
    <w:p w14:paraId="4927B572">
      <w:pPr>
        <w:spacing w:line="360" w:lineRule="auto"/>
        <w:jc w:val="both"/>
        <w:textAlignment w:val="center"/>
        <w:rPr>
          <w:color w:val="000000"/>
        </w:rPr>
      </w:pPr>
      <w:r>
        <w:rPr>
          <w:color w:val="000000"/>
        </w:rPr>
        <w:t>5. 【此处可播放相关音频，请去附件查看】</w:t>
      </w:r>
    </w:p>
    <w:p w14:paraId="5C4B9350">
      <w:pPr>
        <w:spacing w:line="360" w:lineRule="auto"/>
        <w:jc w:val="both"/>
        <w:textAlignment w:val="center"/>
        <w:rPr>
          <w:color w:val="000000"/>
        </w:rPr>
      </w:pPr>
      <w:r>
        <w:rPr>
          <w:rFonts w:ascii="Times New Roman" w:hAnsi="Times New Roman" w:eastAsia="Times New Roman" w:cs="Times New Roman"/>
          <w:color w:val="000000"/>
        </w:rPr>
        <w:t>How many hours is the bus available for each day?</w:t>
      </w:r>
    </w:p>
    <w:p w14:paraId="20B9462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Seven.</w:t>
      </w:r>
      <w:r>
        <w:rPr>
          <w:color w:val="000000"/>
        </w:rPr>
        <w:tab/>
      </w:r>
      <w:r>
        <w:rPr>
          <w:color w:val="000000"/>
        </w:rPr>
        <w:t xml:space="preserve">B. </w:t>
      </w:r>
      <w:r>
        <w:rPr>
          <w:rFonts w:ascii="Times New Roman" w:hAnsi="Times New Roman" w:eastAsia="Times New Roman" w:cs="Times New Roman"/>
          <w:color w:val="000000"/>
        </w:rPr>
        <w:t>Nine.</w:t>
      </w:r>
      <w:r>
        <w:rPr>
          <w:color w:val="000000"/>
        </w:rPr>
        <w:tab/>
      </w:r>
      <w:r>
        <w:rPr>
          <w:color w:val="000000"/>
        </w:rPr>
        <w:t xml:space="preserve">C. </w:t>
      </w:r>
      <w:r>
        <w:rPr>
          <w:rFonts w:ascii="Times New Roman" w:hAnsi="Times New Roman" w:eastAsia="Times New Roman" w:cs="Times New Roman"/>
          <w:color w:val="000000"/>
        </w:rPr>
        <w:t>Ten.</w:t>
      </w:r>
    </w:p>
    <w:p w14:paraId="6DE02FBF">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14:paraId="3FD301F2">
      <w:pPr>
        <w:spacing w:line="360" w:lineRule="auto"/>
        <w:jc w:val="both"/>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段录音。每段录音后有几个小题，从题中所给的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三个选项中选出最佳选项。听每段录音前，你将有时间阅读各个小题，每小题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秒钟；听完后，每小题都有</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秒钟的作答时间。每段录音播放两遍。</w:t>
      </w:r>
    </w:p>
    <w:p w14:paraId="548A0DCD">
      <w:pPr>
        <w:spacing w:line="36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14:paraId="67640EED">
      <w:pPr>
        <w:spacing w:line="360" w:lineRule="auto"/>
        <w:jc w:val="both"/>
        <w:textAlignment w:val="center"/>
        <w:rPr>
          <w:color w:val="000000"/>
        </w:rPr>
      </w:pPr>
    </w:p>
    <w:p w14:paraId="0AEA290B">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is the main reason why the woman talks to the man?</w:t>
      </w:r>
    </w:p>
    <w:p w14:paraId="28AB2CF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offer him a job.</w:t>
      </w:r>
      <w:r>
        <w:rPr>
          <w:color w:val="000000"/>
        </w:rPr>
        <w:tab/>
      </w:r>
      <w:r>
        <w:rPr>
          <w:color w:val="000000"/>
        </w:rPr>
        <w:t xml:space="preserve">B. </w:t>
      </w:r>
      <w:r>
        <w:rPr>
          <w:rFonts w:ascii="Times New Roman" w:hAnsi="Times New Roman" w:eastAsia="Times New Roman" w:cs="Times New Roman"/>
          <w:color w:val="000000"/>
        </w:rPr>
        <w:t>To discuss software.</w:t>
      </w:r>
      <w:r>
        <w:rPr>
          <w:color w:val="000000"/>
        </w:rPr>
        <w:tab/>
      </w:r>
      <w:r>
        <w:rPr>
          <w:color w:val="000000"/>
        </w:rPr>
        <w:t xml:space="preserve">C. </w:t>
      </w:r>
      <w:r>
        <w:rPr>
          <w:rFonts w:ascii="Times New Roman" w:hAnsi="Times New Roman" w:eastAsia="Times New Roman" w:cs="Times New Roman"/>
          <w:color w:val="000000"/>
        </w:rPr>
        <w:t>To learn about his company.</w:t>
      </w:r>
    </w:p>
    <w:p w14:paraId="24FE41AF">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How are the speakers communicating?</w:t>
      </w:r>
    </w:p>
    <w:p w14:paraId="231145A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Face to face.</w:t>
      </w:r>
      <w:r>
        <w:rPr>
          <w:color w:val="000000"/>
        </w:rPr>
        <w:tab/>
      </w:r>
      <w:r>
        <w:rPr>
          <w:color w:val="000000"/>
        </w:rPr>
        <w:t xml:space="preserve">B. </w:t>
      </w:r>
      <w:r>
        <w:rPr>
          <w:rFonts w:ascii="Times New Roman" w:hAnsi="Times New Roman" w:eastAsia="Times New Roman" w:cs="Times New Roman"/>
          <w:color w:val="000000"/>
        </w:rPr>
        <w:t>Over the phone.</w:t>
      </w:r>
      <w:r>
        <w:rPr>
          <w:color w:val="000000"/>
        </w:rPr>
        <w:tab/>
      </w:r>
      <w:r>
        <w:rPr>
          <w:color w:val="000000"/>
        </w:rPr>
        <w:t xml:space="preserve">C. </w:t>
      </w:r>
      <w:r>
        <w:rPr>
          <w:rFonts w:ascii="Times New Roman" w:hAnsi="Times New Roman" w:eastAsia="Times New Roman" w:cs="Times New Roman"/>
          <w:color w:val="000000"/>
        </w:rPr>
        <w:t>Through a computer.</w:t>
      </w:r>
    </w:p>
    <w:p w14:paraId="5A947154">
      <w:pPr>
        <w:spacing w:line="36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14:paraId="2D807D4D">
      <w:pPr>
        <w:spacing w:line="360" w:lineRule="auto"/>
        <w:jc w:val="both"/>
        <w:textAlignment w:val="center"/>
        <w:rPr>
          <w:color w:val="000000"/>
        </w:rPr>
      </w:pPr>
    </w:p>
    <w:p w14:paraId="6458E59C">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is the man banned from having?</w:t>
      </w:r>
    </w:p>
    <w:p w14:paraId="79D6818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Chocolate.</w:t>
      </w:r>
      <w:r>
        <w:rPr>
          <w:color w:val="000000"/>
        </w:rPr>
        <w:tab/>
      </w:r>
      <w:r>
        <w:rPr>
          <w:color w:val="000000"/>
        </w:rPr>
        <w:t xml:space="preserve">B. </w:t>
      </w:r>
      <w:r>
        <w:rPr>
          <w:rFonts w:ascii="Times New Roman" w:hAnsi="Times New Roman" w:eastAsia="Times New Roman" w:cs="Times New Roman"/>
          <w:color w:val="000000"/>
        </w:rPr>
        <w:t>Corn.</w:t>
      </w:r>
      <w:r>
        <w:rPr>
          <w:color w:val="000000"/>
        </w:rPr>
        <w:tab/>
      </w:r>
      <w:r>
        <w:rPr>
          <w:color w:val="000000"/>
        </w:rPr>
        <w:t xml:space="preserve">C. </w:t>
      </w:r>
      <w:r>
        <w:rPr>
          <w:rFonts w:ascii="Times New Roman" w:hAnsi="Times New Roman" w:eastAsia="Times New Roman" w:cs="Times New Roman"/>
          <w:color w:val="000000"/>
        </w:rPr>
        <w:t>Lemonade.</w:t>
      </w:r>
    </w:p>
    <w:p w14:paraId="36EA3EC7">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is the conversation mainly about?</w:t>
      </w:r>
    </w:p>
    <w:p w14:paraId="5980A38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Unhealthy food.</w:t>
      </w:r>
      <w:r>
        <w:rPr>
          <w:color w:val="000000"/>
        </w:rPr>
        <w:tab/>
      </w:r>
      <w:r>
        <w:rPr>
          <w:color w:val="000000"/>
        </w:rPr>
        <w:t xml:space="preserve">B. </w:t>
      </w:r>
      <w:r>
        <w:rPr>
          <w:rFonts w:ascii="Times New Roman" w:hAnsi="Times New Roman" w:eastAsia="Times New Roman" w:cs="Times New Roman"/>
          <w:color w:val="000000"/>
        </w:rPr>
        <w:t>Tasty recipes.</w:t>
      </w:r>
      <w:r>
        <w:rPr>
          <w:color w:val="000000"/>
        </w:rPr>
        <w:tab/>
      </w:r>
      <w:r>
        <w:rPr>
          <w:color w:val="000000"/>
        </w:rPr>
        <w:t xml:space="preserve">C. </w:t>
      </w:r>
      <w:r>
        <w:rPr>
          <w:rFonts w:ascii="Times New Roman" w:hAnsi="Times New Roman" w:eastAsia="Times New Roman" w:cs="Times New Roman"/>
          <w:color w:val="000000"/>
        </w:rPr>
        <w:t>An eating plan.</w:t>
      </w:r>
    </w:p>
    <w:p w14:paraId="47CC296B">
      <w:pPr>
        <w:spacing w:line="36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14:paraId="38089B66">
      <w:pPr>
        <w:spacing w:line="360" w:lineRule="auto"/>
        <w:jc w:val="both"/>
        <w:textAlignment w:val="center"/>
        <w:rPr>
          <w:color w:val="000000"/>
        </w:rPr>
      </w:pPr>
    </w:p>
    <w:p w14:paraId="2DF4A58A">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is the man going to do today?</w:t>
      </w:r>
    </w:p>
    <w:p w14:paraId="32735A8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Visit a boy in hospital.</w:t>
      </w:r>
      <w:r>
        <w:rPr>
          <w:color w:val="000000"/>
        </w:rPr>
        <w:tab/>
      </w:r>
      <w:r>
        <w:rPr>
          <w:color w:val="000000"/>
        </w:rPr>
        <w:t xml:space="preserve">B. </w:t>
      </w:r>
      <w:r>
        <w:rPr>
          <w:rFonts w:ascii="Times New Roman" w:hAnsi="Times New Roman" w:eastAsia="Times New Roman" w:cs="Times New Roman"/>
          <w:color w:val="000000"/>
        </w:rPr>
        <w:t>Participate in a marathon.</w:t>
      </w:r>
      <w:r>
        <w:rPr>
          <w:color w:val="000000"/>
        </w:rPr>
        <w:tab/>
      </w:r>
      <w:r>
        <w:rPr>
          <w:color w:val="000000"/>
        </w:rPr>
        <w:t xml:space="preserve">C. </w:t>
      </w:r>
      <w:r>
        <w:rPr>
          <w:rFonts w:ascii="Times New Roman" w:hAnsi="Times New Roman" w:eastAsia="Times New Roman" w:cs="Times New Roman"/>
          <w:color w:val="000000"/>
        </w:rPr>
        <w:t>Get professional training.</w:t>
      </w:r>
    </w:p>
    <w:p w14:paraId="3411EB3B">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Why is the man feeling sick according to the woman?</w:t>
      </w:r>
    </w:p>
    <w:p w14:paraId="57C62A8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has over-trained.</w:t>
      </w:r>
      <w:r>
        <w:rPr>
          <w:color w:val="000000"/>
        </w:rPr>
        <w:tab/>
      </w:r>
      <w:r>
        <w:rPr>
          <w:color w:val="000000"/>
        </w:rPr>
        <w:t xml:space="preserve">B. </w:t>
      </w:r>
      <w:r>
        <w:rPr>
          <w:rFonts w:ascii="Times New Roman" w:hAnsi="Times New Roman" w:eastAsia="Times New Roman" w:cs="Times New Roman"/>
          <w:color w:val="000000"/>
        </w:rPr>
        <w:t>He is feeling the pressure.</w:t>
      </w:r>
      <w:r>
        <w:rPr>
          <w:color w:val="000000"/>
        </w:rPr>
        <w:tab/>
      </w:r>
      <w:r>
        <w:rPr>
          <w:color w:val="000000"/>
        </w:rPr>
        <w:t xml:space="preserve">C. </w:t>
      </w:r>
      <w:r>
        <w:rPr>
          <w:rFonts w:ascii="Times New Roman" w:hAnsi="Times New Roman" w:eastAsia="Times New Roman" w:cs="Times New Roman"/>
          <w:color w:val="000000"/>
        </w:rPr>
        <w:t>He hasn’t eaten well for days.</w:t>
      </w:r>
    </w:p>
    <w:p w14:paraId="7088EFE6">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is the woman doing to the man?</w:t>
      </w:r>
    </w:p>
    <w:p w14:paraId="1ACB201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Warning him.</w:t>
      </w:r>
      <w:r>
        <w:rPr>
          <w:color w:val="000000"/>
        </w:rPr>
        <w:tab/>
      </w:r>
      <w:r>
        <w:rPr>
          <w:color w:val="000000"/>
        </w:rPr>
        <w:t xml:space="preserve">B. </w:t>
      </w:r>
      <w:r>
        <w:rPr>
          <w:rFonts w:ascii="Times New Roman" w:hAnsi="Times New Roman" w:eastAsia="Times New Roman" w:cs="Times New Roman"/>
          <w:color w:val="000000"/>
        </w:rPr>
        <w:t>Convincing him.</w:t>
      </w:r>
      <w:r>
        <w:rPr>
          <w:color w:val="000000"/>
        </w:rPr>
        <w:tab/>
      </w:r>
      <w:r>
        <w:rPr>
          <w:color w:val="000000"/>
        </w:rPr>
        <w:t xml:space="preserve">C. </w:t>
      </w:r>
      <w:r>
        <w:rPr>
          <w:rFonts w:ascii="Times New Roman" w:hAnsi="Times New Roman" w:eastAsia="Times New Roman" w:cs="Times New Roman"/>
          <w:color w:val="000000"/>
        </w:rPr>
        <w:t>Encouraging him.</w:t>
      </w:r>
    </w:p>
    <w:p w14:paraId="175A41A2">
      <w:pPr>
        <w:spacing w:line="36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14:paraId="23592094">
      <w:pPr>
        <w:spacing w:line="360" w:lineRule="auto"/>
        <w:jc w:val="both"/>
        <w:textAlignment w:val="center"/>
        <w:rPr>
          <w:color w:val="000000"/>
        </w:rPr>
      </w:pPr>
    </w:p>
    <w:p w14:paraId="4FD80A12">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does the woman do?</w:t>
      </w:r>
    </w:p>
    <w:p w14:paraId="45D1B2E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She’s a historian.</w:t>
      </w:r>
      <w:r>
        <w:rPr>
          <w:color w:val="000000"/>
        </w:rPr>
        <w:tab/>
      </w:r>
      <w:r>
        <w:rPr>
          <w:color w:val="000000"/>
        </w:rPr>
        <w:t xml:space="preserve">B. </w:t>
      </w:r>
      <w:r>
        <w:rPr>
          <w:rFonts w:ascii="Times New Roman" w:hAnsi="Times New Roman" w:eastAsia="Times New Roman" w:cs="Times New Roman"/>
          <w:color w:val="000000"/>
        </w:rPr>
        <w:t>She’s a writer.</w:t>
      </w:r>
      <w:r>
        <w:rPr>
          <w:color w:val="000000"/>
        </w:rPr>
        <w:tab/>
      </w:r>
      <w:r>
        <w:rPr>
          <w:color w:val="000000"/>
        </w:rPr>
        <w:t xml:space="preserve">C. </w:t>
      </w:r>
      <w:r>
        <w:rPr>
          <w:rFonts w:ascii="Times New Roman" w:hAnsi="Times New Roman" w:eastAsia="Times New Roman" w:cs="Times New Roman"/>
          <w:color w:val="000000"/>
        </w:rPr>
        <w:t>She’s a hostess.</w:t>
      </w:r>
    </w:p>
    <w:p w14:paraId="628FDF72">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does the man say about Graham Hancock?</w:t>
      </w:r>
    </w:p>
    <w:p w14:paraId="725623A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is more like an author.</w:t>
      </w:r>
    </w:p>
    <w:p w14:paraId="1ABAAAB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He’s found evidence for his theory.</w:t>
      </w:r>
    </w:p>
    <w:p w14:paraId="7E1601F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specializes in human civilizations.</w:t>
      </w:r>
    </w:p>
    <w:p w14:paraId="431D9F37">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Where was the earliest human civilization according to the man?</w:t>
      </w:r>
    </w:p>
    <w:p w14:paraId="57E713A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Asia.</w:t>
      </w:r>
      <w:r>
        <w:rPr>
          <w:color w:val="000000"/>
        </w:rPr>
        <w:tab/>
      </w:r>
      <w:r>
        <w:rPr>
          <w:color w:val="000000"/>
        </w:rPr>
        <w:t xml:space="preserve">B. </w:t>
      </w:r>
      <w:r>
        <w:rPr>
          <w:rFonts w:ascii="Times New Roman" w:hAnsi="Times New Roman" w:eastAsia="Times New Roman" w:cs="Times New Roman"/>
          <w:color w:val="000000"/>
        </w:rPr>
        <w:t>In Africa.</w:t>
      </w:r>
      <w:r>
        <w:rPr>
          <w:color w:val="000000"/>
        </w:rPr>
        <w:tab/>
      </w:r>
      <w:r>
        <w:rPr>
          <w:color w:val="000000"/>
        </w:rPr>
        <w:t xml:space="preserve">C. </w:t>
      </w:r>
      <w:r>
        <w:rPr>
          <w:rFonts w:ascii="Times New Roman" w:hAnsi="Times New Roman" w:eastAsia="Times New Roman" w:cs="Times New Roman"/>
          <w:color w:val="000000"/>
        </w:rPr>
        <w:t>In America.</w:t>
      </w:r>
    </w:p>
    <w:p w14:paraId="11D10654">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does the woman ask the man to do in the end?</w:t>
      </w:r>
    </w:p>
    <w:p w14:paraId="27B0D9D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Introduce an area.</w:t>
      </w:r>
    </w:p>
    <w:p w14:paraId="5FCC470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Recommend something to read.</w:t>
      </w:r>
    </w:p>
    <w:p w14:paraId="24A1E8E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Learn more about human civilizations.</w:t>
      </w:r>
    </w:p>
    <w:p w14:paraId="32D7E9D7">
      <w:pPr>
        <w:spacing w:line="360" w:lineRule="auto"/>
        <w:jc w:val="both"/>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14:paraId="446A0E09">
      <w:pPr>
        <w:spacing w:line="360" w:lineRule="auto"/>
        <w:jc w:val="both"/>
        <w:textAlignment w:val="center"/>
        <w:rPr>
          <w:color w:val="000000"/>
        </w:rPr>
      </w:pPr>
    </w:p>
    <w:p w14:paraId="7C48BE66">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Why does the speaker take part in the event?</w:t>
      </w:r>
    </w:p>
    <w:p w14:paraId="08E1208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sell valuable goods.</w:t>
      </w:r>
      <w:r>
        <w:rPr>
          <w:color w:val="000000"/>
        </w:rPr>
        <w:tab/>
      </w:r>
      <w:r>
        <w:rPr>
          <w:color w:val="000000"/>
        </w:rPr>
        <w:t xml:space="preserve">B. </w:t>
      </w:r>
      <w:r>
        <w:rPr>
          <w:rFonts w:ascii="Times New Roman" w:hAnsi="Times New Roman" w:eastAsia="Times New Roman" w:cs="Times New Roman"/>
          <w:color w:val="000000"/>
        </w:rPr>
        <w:t>To promote his book.</w:t>
      </w:r>
      <w:r>
        <w:rPr>
          <w:color w:val="000000"/>
        </w:rPr>
        <w:tab/>
      </w:r>
      <w:r>
        <w:rPr>
          <w:color w:val="000000"/>
        </w:rPr>
        <w:t xml:space="preserve">C. </w:t>
      </w:r>
      <w:r>
        <w:rPr>
          <w:rFonts w:ascii="Times New Roman" w:hAnsi="Times New Roman" w:eastAsia="Times New Roman" w:cs="Times New Roman"/>
          <w:color w:val="000000"/>
        </w:rPr>
        <w:t>To give a class.</w:t>
      </w:r>
    </w:p>
    <w:p w14:paraId="6606A425">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will a successful person have according to the speaker?</w:t>
      </w:r>
    </w:p>
    <w:p w14:paraId="0046197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caring family.</w:t>
      </w:r>
      <w:r>
        <w:rPr>
          <w:color w:val="000000"/>
        </w:rPr>
        <w:tab/>
      </w:r>
      <w:r>
        <w:rPr>
          <w:color w:val="000000"/>
        </w:rPr>
        <w:t xml:space="preserve">B. </w:t>
      </w:r>
      <w:r>
        <w:rPr>
          <w:rFonts w:ascii="Times New Roman" w:hAnsi="Times New Roman" w:eastAsia="Times New Roman" w:cs="Times New Roman"/>
          <w:color w:val="000000"/>
        </w:rPr>
        <w:t>A professional career.</w:t>
      </w:r>
      <w:r>
        <w:rPr>
          <w:color w:val="000000"/>
        </w:rPr>
        <w:tab/>
      </w:r>
      <w:r>
        <w:rPr>
          <w:color w:val="000000"/>
        </w:rPr>
        <w:t xml:space="preserve">C. </w:t>
      </w:r>
      <w:r>
        <w:rPr>
          <w:rFonts w:ascii="Times New Roman" w:hAnsi="Times New Roman" w:eastAsia="Times New Roman" w:cs="Times New Roman"/>
          <w:color w:val="000000"/>
        </w:rPr>
        <w:t>Strong social relationships.</w:t>
      </w:r>
    </w:p>
    <w:p w14:paraId="5926F380">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will the speaker do next?</w:t>
      </w:r>
    </w:p>
    <w:p w14:paraId="14593D3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Answer questions.</w:t>
      </w:r>
      <w:r>
        <w:rPr>
          <w:color w:val="000000"/>
        </w:rPr>
        <w:tab/>
      </w:r>
      <w:r>
        <w:rPr>
          <w:color w:val="000000"/>
        </w:rPr>
        <w:t xml:space="preserve">B. </w:t>
      </w:r>
      <w:r>
        <w:rPr>
          <w:rFonts w:ascii="Times New Roman" w:hAnsi="Times New Roman" w:eastAsia="Times New Roman" w:cs="Times New Roman"/>
          <w:color w:val="000000"/>
        </w:rPr>
        <w:t>Talk about happiness.</w:t>
      </w:r>
      <w:r>
        <w:rPr>
          <w:color w:val="000000"/>
        </w:rPr>
        <w:tab/>
      </w:r>
      <w:r>
        <w:rPr>
          <w:color w:val="000000"/>
        </w:rPr>
        <w:t xml:space="preserve">C. </w:t>
      </w:r>
      <w:r>
        <w:rPr>
          <w:rFonts w:ascii="Times New Roman" w:hAnsi="Times New Roman" w:eastAsia="Times New Roman" w:cs="Times New Roman"/>
          <w:color w:val="000000"/>
        </w:rPr>
        <w:t>Introduce some famous people</w:t>
      </w:r>
    </w:p>
    <w:p w14:paraId="060C99D8">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How can the speaker be described?</w:t>
      </w:r>
    </w:p>
    <w:p w14:paraId="3E6A66E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Funny.</w:t>
      </w:r>
      <w:r>
        <w:rPr>
          <w:color w:val="000000"/>
        </w:rPr>
        <w:tab/>
      </w:r>
      <w:r>
        <w:rPr>
          <w:color w:val="000000"/>
        </w:rPr>
        <w:t xml:space="preserve">B. </w:t>
      </w:r>
      <w:r>
        <w:rPr>
          <w:rFonts w:ascii="Times New Roman" w:hAnsi="Times New Roman" w:eastAsia="Times New Roman" w:cs="Times New Roman"/>
          <w:color w:val="000000"/>
        </w:rPr>
        <w:t>Generous.</w:t>
      </w:r>
      <w:r>
        <w:rPr>
          <w:color w:val="000000"/>
        </w:rPr>
        <w:tab/>
      </w:r>
      <w:r>
        <w:rPr>
          <w:color w:val="000000"/>
        </w:rPr>
        <w:t xml:space="preserve">C. </w:t>
      </w:r>
      <w:r>
        <w:rPr>
          <w:rFonts w:ascii="Times New Roman" w:hAnsi="Times New Roman" w:eastAsia="Times New Roman" w:cs="Times New Roman"/>
          <w:color w:val="000000"/>
        </w:rPr>
        <w:t>Inspirational.</w:t>
      </w:r>
    </w:p>
    <w:p w14:paraId="487E91C9">
      <w:pPr>
        <w:spacing w:line="360"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6067D947">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p>
    <w:p w14:paraId="51901DD0">
      <w:pPr>
        <w:spacing w:line="360" w:lineRule="auto"/>
        <w:jc w:val="both"/>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四个选项中，选出最佳答案。</w:t>
      </w:r>
    </w:p>
    <w:p w14:paraId="3CEB0054">
      <w:pPr>
        <w:spacing w:line="360" w:lineRule="auto"/>
        <w:jc w:val="center"/>
        <w:textAlignment w:val="center"/>
        <w:rPr>
          <w:color w:val="000000"/>
        </w:rPr>
      </w:pPr>
      <w:r>
        <w:rPr>
          <w:rFonts w:ascii="Times New Roman" w:hAnsi="Times New Roman" w:eastAsia="Times New Roman" w:cs="Times New Roman"/>
          <w:b/>
          <w:color w:val="000000"/>
          <w:sz w:val="24"/>
        </w:rPr>
        <w:t>A</w:t>
      </w:r>
    </w:p>
    <w:p w14:paraId="023A95D2">
      <w:pPr>
        <w:spacing w:line="360" w:lineRule="auto"/>
        <w:ind w:firstLine="420"/>
        <w:jc w:val="both"/>
        <w:textAlignment w:val="center"/>
        <w:rPr>
          <w:color w:val="000000"/>
        </w:rPr>
      </w:pPr>
      <w:r>
        <w:rPr>
          <w:rFonts w:ascii="Times New Roman" w:hAnsi="Times New Roman" w:eastAsia="Times New Roman" w:cs="Times New Roman"/>
          <w:color w:val="000000"/>
        </w:rPr>
        <w:t>Embark on a literary journey this summer! The Annual Teen Reading Adventure invites you to explore, create, and earn rewards on your own terms. This free program is designed to celebrate your unique interests through reading and interactive activities. Track your progress with a personal reading log and connect with fellow readers at your local library.</w:t>
      </w:r>
    </w:p>
    <w:p w14:paraId="1EBCC8CA">
      <w:pPr>
        <w:spacing w:line="360" w:lineRule="auto"/>
        <w:ind w:firstLine="420"/>
        <w:jc w:val="both"/>
        <w:textAlignment w:val="center"/>
        <w:rPr>
          <w:color w:val="000000"/>
        </w:rPr>
      </w:pPr>
      <w:r>
        <w:rPr>
          <w:rFonts w:ascii="Times New Roman" w:hAnsi="Times New Roman" w:eastAsia="Times New Roman" w:cs="Times New Roman"/>
          <w:b/>
          <w:color w:val="000000"/>
        </w:rPr>
        <w:t>How to Get Started:</w:t>
      </w:r>
    </w:p>
    <w:p w14:paraId="724505D3">
      <w:pPr>
        <w:spacing w:line="360" w:lineRule="auto"/>
        <w:ind w:firstLine="420"/>
        <w:jc w:val="both"/>
        <w:textAlignment w:val="center"/>
        <w:rPr>
          <w:color w:val="000000"/>
        </w:rPr>
      </w:pPr>
      <w:r>
        <w:rPr>
          <w:rFonts w:ascii="Times New Roman" w:hAnsi="Times New Roman" w:eastAsia="Times New Roman" w:cs="Times New Roman"/>
          <w:color w:val="000000"/>
        </w:rPr>
        <w:t>Participating is easy and entirely flexible.</w:t>
      </w:r>
    </w:p>
    <w:p w14:paraId="7D3D1764">
      <w:pPr>
        <w:spacing w:line="360" w:lineRule="auto"/>
        <w:ind w:firstLine="420"/>
        <w:jc w:val="both"/>
        <w:textAlignment w:val="center"/>
        <w:rPr>
          <w:color w:val="000000"/>
        </w:rPr>
      </w:pPr>
      <w:r>
        <w:rPr>
          <w:rFonts w:ascii="Times New Roman" w:hAnsi="Times New Roman" w:eastAsia="Times New Roman" w:cs="Times New Roman"/>
          <w:b/>
          <w:color w:val="000000"/>
        </w:rPr>
        <w:t>1. Enroll:</w:t>
      </w:r>
      <w:r>
        <w:rPr>
          <w:rFonts w:ascii="Times New Roman" w:hAnsi="Times New Roman" w:eastAsia="Times New Roman" w:cs="Times New Roman"/>
          <w:color w:val="000000"/>
        </w:rPr>
        <w:t xml:space="preserve"> Registration opens June 1, 2026. Sign up in person at any participating public library or submit a registration form by mail. You will receive a personal reading log packet.</w:t>
      </w:r>
    </w:p>
    <w:p w14:paraId="02BC8E91">
      <w:pPr>
        <w:spacing w:line="360" w:lineRule="auto"/>
        <w:ind w:firstLine="420"/>
        <w:jc w:val="both"/>
        <w:textAlignment w:val="center"/>
        <w:rPr>
          <w:color w:val="000000"/>
        </w:rPr>
      </w:pPr>
      <w:r>
        <w:rPr>
          <w:rFonts w:ascii="Times New Roman" w:hAnsi="Times New Roman" w:eastAsia="Times New Roman" w:cs="Times New Roman"/>
          <w:b/>
          <w:color w:val="000000"/>
        </w:rPr>
        <w:t>2. Select Your Quest:</w:t>
      </w:r>
      <w:r>
        <w:rPr>
          <w:rFonts w:ascii="Times New Roman" w:hAnsi="Times New Roman" w:eastAsia="Times New Roman" w:cs="Times New Roman"/>
          <w:color w:val="000000"/>
        </w:rPr>
        <w:t xml:space="preserve"> Choose one of the three themed quests below as your primary focus. You are welcome to mix tasks from different quests.</w:t>
      </w:r>
    </w:p>
    <w:p w14:paraId="40313AF7">
      <w:pPr>
        <w:spacing w:line="360" w:lineRule="auto"/>
        <w:ind w:firstLine="420"/>
        <w:jc w:val="both"/>
        <w:textAlignment w:val="center"/>
        <w:rPr>
          <w:color w:val="000000"/>
        </w:rPr>
      </w:pPr>
      <w:r>
        <w:rPr>
          <w:rFonts w:ascii="Times New Roman" w:hAnsi="Times New Roman" w:eastAsia="Times New Roman" w:cs="Times New Roman"/>
          <w:b/>
          <w:color w:val="000000"/>
        </w:rPr>
        <w:t>3. Log &amp; Earn:</w:t>
      </w:r>
      <w:r>
        <w:rPr>
          <w:rFonts w:ascii="Times New Roman" w:hAnsi="Times New Roman" w:eastAsia="Times New Roman" w:cs="Times New Roman"/>
          <w:color w:val="000000"/>
        </w:rPr>
        <w:t xml:space="preserve"> Record each book you read and activity you complete in your reading log. Have a library staff member initial your log to confirm your progress.</w:t>
      </w:r>
    </w:p>
    <w:p w14:paraId="26B99D6C">
      <w:pPr>
        <w:spacing w:line="360" w:lineRule="auto"/>
        <w:ind w:firstLine="420"/>
        <w:jc w:val="both"/>
        <w:textAlignment w:val="center"/>
        <w:rPr>
          <w:color w:val="000000"/>
        </w:rPr>
      </w:pPr>
      <w:r>
        <w:rPr>
          <w:rFonts w:ascii="Times New Roman" w:hAnsi="Times New Roman" w:eastAsia="Times New Roman" w:cs="Times New Roman"/>
          <w:b/>
          <w:color w:val="000000"/>
        </w:rPr>
        <w:t>4. Claim Your Rewards:</w:t>
      </w:r>
      <w:r>
        <w:rPr>
          <w:rFonts w:ascii="Times New Roman" w:hAnsi="Times New Roman" w:eastAsia="Times New Roman" w:cs="Times New Roman"/>
          <w:color w:val="000000"/>
        </w:rPr>
        <w:t xml:space="preserve"> Exchange your accumulated points for prizes at the library service desk throughout the summer.</w:t>
      </w:r>
    </w:p>
    <w:p w14:paraId="41C48CD0">
      <w:pPr>
        <w:spacing w:line="360" w:lineRule="auto"/>
        <w:ind w:firstLine="420"/>
        <w:jc w:val="both"/>
        <w:textAlignment w:val="center"/>
        <w:rPr>
          <w:color w:val="000000"/>
        </w:rPr>
      </w:pPr>
      <w:r>
        <w:rPr>
          <w:rFonts w:ascii="Times New Roman" w:hAnsi="Times New Roman" w:eastAsia="Times New Roman" w:cs="Times New Roman"/>
          <w:b/>
          <w:color w:val="000000"/>
        </w:rPr>
        <w:t>2026 Summer Quest Options:</w:t>
      </w:r>
    </w:p>
    <w:tbl>
      <w:tblPr>
        <w:tblStyle w:val="4"/>
        <w:tblW w:w="6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84"/>
        <w:gridCol w:w="1451"/>
        <w:gridCol w:w="3915"/>
      </w:tblGrid>
      <w:tr w14:paraId="59A33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CC09A9">
            <w:pPr>
              <w:spacing w:line="360" w:lineRule="auto"/>
              <w:jc w:val="both"/>
              <w:textAlignment w:val="center"/>
              <w:rPr>
                <w:color w:val="000000"/>
              </w:rPr>
            </w:pPr>
            <w:r>
              <w:rPr>
                <w:rFonts w:ascii="Times New Roman" w:hAnsi="Times New Roman" w:eastAsia="Times New Roman" w:cs="Times New Roman"/>
                <w:b/>
                <w:color w:val="000000"/>
              </w:rPr>
              <w:t>Your Quest</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2F361B">
            <w:pPr>
              <w:spacing w:line="360" w:lineRule="auto"/>
              <w:jc w:val="both"/>
              <w:textAlignment w:val="center"/>
              <w:rPr>
                <w:color w:val="000000"/>
              </w:rPr>
            </w:pPr>
            <w:r>
              <w:rPr>
                <w:rFonts w:ascii="Times New Roman" w:hAnsi="Times New Roman" w:eastAsia="Times New Roman" w:cs="Times New Roman"/>
                <w:b/>
                <w:color w:val="000000"/>
              </w:rPr>
              <w:t>Completion Goal</w:t>
            </w:r>
          </w:p>
        </w:tc>
        <w:tc>
          <w:tcPr>
            <w:tcW w:w="29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F10A7F">
            <w:pPr>
              <w:spacing w:line="360" w:lineRule="auto"/>
              <w:jc w:val="both"/>
              <w:textAlignment w:val="center"/>
              <w:rPr>
                <w:color w:val="000000"/>
              </w:rPr>
            </w:pPr>
            <w:r>
              <w:rPr>
                <w:rFonts w:ascii="Times New Roman" w:hAnsi="Times New Roman" w:eastAsia="Times New Roman" w:cs="Times New Roman"/>
                <w:b/>
                <w:color w:val="000000"/>
              </w:rPr>
              <w:t>Suggested Activities (Examples)</w:t>
            </w:r>
          </w:p>
        </w:tc>
      </w:tr>
      <w:tr w14:paraId="28940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C3CF29">
            <w:pPr>
              <w:spacing w:line="360" w:lineRule="auto"/>
              <w:jc w:val="both"/>
              <w:textAlignment w:val="center"/>
              <w:rPr>
                <w:color w:val="000000"/>
              </w:rPr>
            </w:pPr>
            <w:r>
              <w:rPr>
                <w:rFonts w:ascii="Times New Roman" w:hAnsi="Times New Roman" w:eastAsia="Times New Roman" w:cs="Times New Roman"/>
                <w:color w:val="000000"/>
              </w:rPr>
              <w:t>Literary</w:t>
            </w:r>
          </w:p>
          <w:p w14:paraId="2FD444EC">
            <w:pPr>
              <w:spacing w:line="360" w:lineRule="auto"/>
              <w:jc w:val="both"/>
              <w:textAlignment w:val="center"/>
              <w:rPr>
                <w:color w:val="000000"/>
              </w:rPr>
            </w:pPr>
            <w:r>
              <w:rPr>
                <w:rFonts w:ascii="Times New Roman" w:hAnsi="Times New Roman" w:eastAsia="Times New Roman" w:cs="Times New Roman"/>
                <w:color w:val="000000"/>
              </w:rPr>
              <w:t>Voyager</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E042D7">
            <w:pPr>
              <w:spacing w:line="360" w:lineRule="auto"/>
              <w:jc w:val="both"/>
              <w:textAlignment w:val="center"/>
              <w:rPr>
                <w:color w:val="000000"/>
              </w:rPr>
            </w:pPr>
            <w:r>
              <w:rPr>
                <w:rFonts w:ascii="Times New Roman" w:hAnsi="Times New Roman" w:eastAsia="Times New Roman" w:cs="Times New Roman"/>
                <w:color w:val="000000"/>
              </w:rPr>
              <w:t>Read and log 8 books</w:t>
            </w:r>
          </w:p>
        </w:tc>
        <w:tc>
          <w:tcPr>
            <w:tcW w:w="29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769E98">
            <w:pPr>
              <w:spacing w:line="360" w:lineRule="auto"/>
              <w:jc w:val="both"/>
              <w:textAlignment w:val="center"/>
              <w:rPr>
                <w:color w:val="000000"/>
              </w:rPr>
            </w:pPr>
            <w:r>
              <w:rPr>
                <w:rFonts w:ascii="Times New Roman" w:hAnsi="Times New Roman" w:eastAsia="Times New Roman" w:cs="Times New Roman"/>
                <w:color w:val="000000"/>
              </w:rPr>
              <w:t>Write reflections, share recommendations, join book clubs</w:t>
            </w:r>
          </w:p>
        </w:tc>
      </w:tr>
      <w:tr w14:paraId="59D91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BDFF53">
            <w:pPr>
              <w:spacing w:line="360" w:lineRule="auto"/>
              <w:jc w:val="both"/>
              <w:textAlignment w:val="center"/>
              <w:rPr>
                <w:color w:val="000000"/>
              </w:rPr>
            </w:pPr>
            <w:r>
              <w:rPr>
                <w:rFonts w:ascii="Times New Roman" w:hAnsi="Times New Roman" w:eastAsia="Times New Roman" w:cs="Times New Roman"/>
                <w:color w:val="000000"/>
              </w:rPr>
              <w:t xml:space="preserve">Creative </w:t>
            </w:r>
          </w:p>
          <w:p w14:paraId="6DC7D13C">
            <w:pPr>
              <w:spacing w:line="360" w:lineRule="auto"/>
              <w:jc w:val="both"/>
              <w:textAlignment w:val="center"/>
              <w:rPr>
                <w:color w:val="000000"/>
              </w:rPr>
            </w:pPr>
            <w:r>
              <w:rPr>
                <w:rFonts w:ascii="Times New Roman" w:hAnsi="Times New Roman" w:eastAsia="Times New Roman" w:cs="Times New Roman"/>
                <w:color w:val="000000"/>
              </w:rPr>
              <w:t>Visionary</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B3C2E8">
            <w:pPr>
              <w:spacing w:line="360" w:lineRule="auto"/>
              <w:jc w:val="both"/>
              <w:textAlignment w:val="center"/>
              <w:rPr>
                <w:color w:val="000000"/>
              </w:rPr>
            </w:pPr>
            <w:r>
              <w:rPr>
                <w:rFonts w:ascii="Times New Roman" w:hAnsi="Times New Roman" w:eastAsia="Times New Roman" w:cs="Times New Roman"/>
                <w:color w:val="000000"/>
              </w:rPr>
              <w:t>Complete 6 creative tasks</w:t>
            </w:r>
          </w:p>
        </w:tc>
        <w:tc>
          <w:tcPr>
            <w:tcW w:w="29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86D9E7">
            <w:pPr>
              <w:spacing w:line="360" w:lineRule="auto"/>
              <w:jc w:val="both"/>
              <w:textAlignment w:val="center"/>
              <w:rPr>
                <w:color w:val="000000"/>
              </w:rPr>
            </w:pPr>
            <w:r>
              <w:rPr>
                <w:rFonts w:ascii="Times New Roman" w:hAnsi="Times New Roman" w:eastAsia="Times New Roman" w:cs="Times New Roman"/>
                <w:color w:val="000000"/>
              </w:rPr>
              <w:t>Illustrate scenes, compose poems, design playlists, write reviews</w:t>
            </w:r>
          </w:p>
        </w:tc>
      </w:tr>
      <w:tr w14:paraId="19D2A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5A2D39">
            <w:pPr>
              <w:spacing w:line="360" w:lineRule="auto"/>
              <w:jc w:val="both"/>
              <w:textAlignment w:val="center"/>
              <w:rPr>
                <w:color w:val="000000"/>
              </w:rPr>
            </w:pPr>
            <w:r>
              <w:rPr>
                <w:rFonts w:ascii="Times New Roman" w:hAnsi="Times New Roman" w:eastAsia="Times New Roman" w:cs="Times New Roman"/>
                <w:color w:val="000000"/>
              </w:rPr>
              <w:t>Knowledge</w:t>
            </w:r>
          </w:p>
          <w:p w14:paraId="20FE5579">
            <w:pPr>
              <w:spacing w:line="360" w:lineRule="auto"/>
              <w:jc w:val="both"/>
              <w:textAlignment w:val="center"/>
              <w:rPr>
                <w:color w:val="000000"/>
              </w:rPr>
            </w:pPr>
            <w:r>
              <w:rPr>
                <w:rFonts w:ascii="Times New Roman" w:hAnsi="Times New Roman" w:eastAsia="Times New Roman" w:cs="Times New Roman"/>
                <w:color w:val="000000"/>
              </w:rPr>
              <w:t>Seeker</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97DD46">
            <w:pPr>
              <w:spacing w:line="360" w:lineRule="auto"/>
              <w:jc w:val="both"/>
              <w:textAlignment w:val="center"/>
              <w:rPr>
                <w:color w:val="000000"/>
              </w:rPr>
            </w:pPr>
            <w:r>
              <w:rPr>
                <w:rFonts w:ascii="Times New Roman" w:hAnsi="Times New Roman" w:eastAsia="Times New Roman" w:cs="Times New Roman"/>
                <w:color w:val="000000"/>
              </w:rPr>
              <w:t>Finish 8 learning tasks</w:t>
            </w:r>
          </w:p>
        </w:tc>
        <w:tc>
          <w:tcPr>
            <w:tcW w:w="2900" w:type="pc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CCD005">
            <w:pPr>
              <w:spacing w:line="360" w:lineRule="auto"/>
              <w:jc w:val="both"/>
              <w:textAlignment w:val="center"/>
              <w:rPr>
                <w:color w:val="000000"/>
              </w:rPr>
            </w:pPr>
            <w:r>
              <w:rPr>
                <w:rFonts w:ascii="Times New Roman" w:hAnsi="Times New Roman" w:eastAsia="Times New Roman" w:cs="Times New Roman"/>
                <w:color w:val="000000"/>
              </w:rPr>
              <w:t>Explore new sections, try different formats, research topics</w:t>
            </w:r>
          </w:p>
        </w:tc>
      </w:tr>
    </w:tbl>
    <w:p w14:paraId="123ADDB4">
      <w:pPr>
        <w:spacing w:line="360" w:lineRule="auto"/>
        <w:ind w:firstLine="420"/>
        <w:jc w:val="both"/>
        <w:textAlignment w:val="center"/>
        <w:rPr>
          <w:color w:val="000000"/>
        </w:rPr>
      </w:pPr>
      <w:r>
        <w:rPr>
          <w:rFonts w:ascii="Times New Roman" w:hAnsi="Times New Roman" w:eastAsia="Times New Roman" w:cs="Times New Roman"/>
          <w:b/>
          <w:color w:val="000000"/>
        </w:rPr>
        <w:t>Reward Levels:</w:t>
      </w:r>
    </w:p>
    <w:p w14:paraId="2BB5865F">
      <w:pPr>
        <w:spacing w:line="360" w:lineRule="auto"/>
        <w:ind w:firstLine="420"/>
        <w:jc w:val="both"/>
        <w:textAlignment w:val="center"/>
        <w:rPr>
          <w:color w:val="000000"/>
        </w:rPr>
      </w:pPr>
      <w:r>
        <w:rPr>
          <w:rFonts w:ascii="Times New Roman" w:hAnsi="Times New Roman" w:eastAsia="Times New Roman" w:cs="Times New Roman"/>
          <w:color w:val="000000"/>
        </w:rPr>
        <w:t>Any adventurer with one goal accomplished will be granted 100 points.</w:t>
      </w:r>
    </w:p>
    <w:p w14:paraId="15DF0EC7">
      <w:pPr>
        <w:spacing w:line="360" w:lineRule="auto"/>
        <w:ind w:firstLine="420"/>
        <w:jc w:val="both"/>
        <w:textAlignment w:val="center"/>
        <w:rPr>
          <w:color w:val="000000"/>
        </w:rPr>
      </w:pPr>
      <w:r>
        <w:rPr>
          <w:rFonts w:ascii="Times New Roman" w:hAnsi="Times New Roman" w:eastAsia="Times New Roman" w:cs="Times New Roman"/>
          <w:b/>
          <w:color w:val="000000"/>
        </w:rPr>
        <w:t>● 100 Points:</w:t>
      </w:r>
      <w:r>
        <w:rPr>
          <w:rFonts w:ascii="Times New Roman" w:hAnsi="Times New Roman" w:eastAsia="Times New Roman" w:cs="Times New Roman"/>
          <w:color w:val="000000"/>
        </w:rPr>
        <w:t xml:space="preserve"> Select a free book from our carefully chosen prize collection + an exclusive program notebook.</w:t>
      </w:r>
    </w:p>
    <w:p w14:paraId="08722C00">
      <w:pPr>
        <w:spacing w:line="360" w:lineRule="auto"/>
        <w:ind w:firstLine="420"/>
        <w:jc w:val="both"/>
        <w:textAlignment w:val="center"/>
        <w:rPr>
          <w:color w:val="000000"/>
        </w:rPr>
      </w:pPr>
      <w:r>
        <w:rPr>
          <w:rFonts w:ascii="Times New Roman" w:hAnsi="Times New Roman" w:eastAsia="Times New Roman" w:cs="Times New Roman"/>
          <w:b/>
          <w:color w:val="000000"/>
        </w:rPr>
        <w:t>● 200 Points:</w:t>
      </w:r>
      <w:r>
        <w:rPr>
          <w:rFonts w:ascii="Times New Roman" w:hAnsi="Times New Roman" w:eastAsia="Times New Roman" w:cs="Times New Roman"/>
          <w:color w:val="000000"/>
        </w:rPr>
        <w:t xml:space="preserve"> Receive a $10 gift card to a local bookstore or café.</w:t>
      </w:r>
    </w:p>
    <w:p w14:paraId="49687AE5">
      <w:pPr>
        <w:spacing w:line="360" w:lineRule="auto"/>
        <w:ind w:firstLine="420"/>
        <w:jc w:val="both"/>
        <w:textAlignment w:val="center"/>
        <w:rPr>
          <w:color w:val="000000"/>
        </w:rPr>
      </w:pPr>
      <w:r>
        <w:rPr>
          <w:rFonts w:ascii="Times New Roman" w:hAnsi="Times New Roman" w:eastAsia="Times New Roman" w:cs="Times New Roman"/>
          <w:b/>
          <w:color w:val="000000"/>
        </w:rPr>
        <w:t>● 300 Points:</w:t>
      </w:r>
      <w:r>
        <w:rPr>
          <w:rFonts w:ascii="Times New Roman" w:hAnsi="Times New Roman" w:eastAsia="Times New Roman" w:cs="Times New Roman"/>
          <w:color w:val="000000"/>
        </w:rPr>
        <w:t xml:space="preserve"> Qualify for the Grand Prize Drawing, featuring top-tier rewards like premium headphones or a digital art tablet.</w:t>
      </w:r>
    </w:p>
    <w:p w14:paraId="04F38E5E">
      <w:pPr>
        <w:spacing w:line="360" w:lineRule="auto"/>
        <w:jc w:val="both"/>
        <w:textAlignment w:val="center"/>
        <w:rPr>
          <w:color w:val="000000"/>
        </w:rPr>
      </w:pPr>
      <w:r>
        <w:rPr>
          <w:rFonts w:ascii="Times New Roman" w:hAnsi="Times New Roman" w:eastAsia="Times New Roman" w:cs="Times New Roman"/>
          <w:b/>
          <w:color w:val="000000"/>
        </w:rPr>
        <w:t>Key Program Timeline:</w:t>
      </w:r>
    </w:p>
    <w:p w14:paraId="405C04FB">
      <w:pPr>
        <w:spacing w:line="360" w:lineRule="auto"/>
        <w:ind w:firstLine="420"/>
        <w:jc w:val="both"/>
        <w:textAlignment w:val="center"/>
        <w:rPr>
          <w:color w:val="000000"/>
        </w:rPr>
      </w:pPr>
      <w:r>
        <w:rPr>
          <w:rFonts w:ascii="Times New Roman" w:hAnsi="Times New Roman" w:eastAsia="Times New Roman" w:cs="Times New Roman"/>
          <w:color w:val="000000"/>
        </w:rPr>
        <w:t>June 1 (Registration) | June 9-Aug 22 (Program) | Aug 22 (Final entry) | Aug 29 (Last redemption) Pick up your registration form at any library branch today!</w:t>
      </w:r>
    </w:p>
    <w:p w14:paraId="7DBC9CB2">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is the first step for a teenager to join the adventure?</w:t>
      </w:r>
    </w:p>
    <w:p w14:paraId="1253CCD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Choose a summer quest.</w:t>
      </w:r>
      <w:r>
        <w:rPr>
          <w:color w:val="000000"/>
        </w:rPr>
        <w:tab/>
      </w:r>
      <w:r>
        <w:rPr>
          <w:color w:val="000000"/>
        </w:rPr>
        <w:t xml:space="preserve">B. </w:t>
      </w:r>
      <w:r>
        <w:rPr>
          <w:rFonts w:ascii="Times New Roman" w:hAnsi="Times New Roman" w:eastAsia="Times New Roman" w:cs="Times New Roman"/>
          <w:color w:val="000000"/>
        </w:rPr>
        <w:t>Register for the program.</w:t>
      </w:r>
    </w:p>
    <w:p w14:paraId="13F9193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Download a digital reading log.</w:t>
      </w:r>
      <w:r>
        <w:rPr>
          <w:color w:val="000000"/>
        </w:rPr>
        <w:tab/>
      </w:r>
      <w:r>
        <w:rPr>
          <w:color w:val="000000"/>
        </w:rPr>
        <w:t xml:space="preserve">D. </w:t>
      </w:r>
      <w:r>
        <w:rPr>
          <w:rFonts w:ascii="Times New Roman" w:hAnsi="Times New Roman" w:eastAsia="Times New Roman" w:cs="Times New Roman"/>
          <w:color w:val="000000"/>
        </w:rPr>
        <w:t>Start reading books immediately.</w:t>
      </w:r>
    </w:p>
    <w:p w14:paraId="77B50ADF">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Who can get the Grand Prize Drawing possibly?</w:t>
      </w:r>
    </w:p>
    <w:p w14:paraId="63564DC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Students who achieve all three quest goals.</w:t>
      </w:r>
    </w:p>
    <w:p w14:paraId="54A6202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Students who finish 8 learning tasks on time.</w:t>
      </w:r>
    </w:p>
    <w:p w14:paraId="3FF746C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Students who read and log 8 books as required.</w:t>
      </w:r>
    </w:p>
    <w:p w14:paraId="1652B59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Students who complete 6 creative tasks successfully.</w:t>
      </w:r>
    </w:p>
    <w:p w14:paraId="59BF9FA7">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Where is this text most likely taken from?</w:t>
      </w:r>
    </w:p>
    <w:p w14:paraId="465E7A8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teenager’s personal travel blog.</w:t>
      </w:r>
    </w:p>
    <w:p w14:paraId="687DF73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newspaper’s weekly book review column.</w:t>
      </w:r>
    </w:p>
    <w:p w14:paraId="1003C39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public library’s summer program brochure.</w:t>
      </w:r>
    </w:p>
    <w:p w14:paraId="3F799B5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An academic journal on adolescent development.</w:t>
      </w:r>
    </w:p>
    <w:p w14:paraId="5637B193">
      <w:pPr>
        <w:spacing w:line="360" w:lineRule="auto"/>
        <w:jc w:val="center"/>
        <w:textAlignment w:val="center"/>
        <w:rPr>
          <w:color w:val="000000"/>
        </w:rPr>
      </w:pPr>
      <w:r>
        <w:rPr>
          <w:rFonts w:ascii="Times New Roman" w:hAnsi="Times New Roman" w:eastAsia="Times New Roman" w:cs="Times New Roman"/>
          <w:b/>
          <w:color w:val="000000"/>
          <w:sz w:val="21"/>
        </w:rPr>
        <w:t>B</w:t>
      </w:r>
    </w:p>
    <w:p w14:paraId="7B7C4C17">
      <w:pPr>
        <w:spacing w:line="360" w:lineRule="auto"/>
        <w:ind w:firstLine="420"/>
        <w:jc w:val="left"/>
        <w:textAlignment w:val="center"/>
        <w:rPr>
          <w:color w:val="000000"/>
        </w:rPr>
      </w:pPr>
      <w:r>
        <w:rPr>
          <w:rFonts w:ascii="Times New Roman" w:hAnsi="Times New Roman" w:eastAsia="Times New Roman" w:cs="Times New Roman"/>
          <w:color w:val="000000"/>
        </w:rPr>
        <w:t>Two years ago, I was stressed, anxious and trapped in a rapidly changing world, struggling to keep pace and find true fulfillment. Desperate for answers, I turned to Tao Te Ching, an ancient Chinese philosophical classic of 81 short poems written over 2,600 years ago. A profound line deeply resonated with me: “The supreme goodness is like water. It benefits all things without contention.” From water’s philosophy in this line, I learned three vital lessons that have helped me find greater fulfillment in all I do.</w:t>
      </w:r>
    </w:p>
    <w:p w14:paraId="59CEFB1F">
      <w:pPr>
        <w:spacing w:line="360" w:lineRule="auto"/>
        <w:ind w:firstLine="420"/>
        <w:jc w:val="left"/>
        <w:textAlignment w:val="center"/>
        <w:rPr>
          <w:color w:val="000000"/>
        </w:rPr>
      </w:pPr>
      <w:r>
        <w:rPr>
          <w:rFonts w:ascii="Times New Roman" w:hAnsi="Times New Roman" w:eastAsia="Times New Roman" w:cs="Times New Roman"/>
          <w:color w:val="000000"/>
        </w:rPr>
        <w:t>The first lesson is humility. Water flows low in rivers, silently nurturing all plants and sustaining every living creature, never seeking attention, rewards or recognition for its gifts, yet life would not exist without its humble contribution. This taught me to bravely admit “I don’t know”, embrace a desire to learn more and ask for others’ help, rather than pretending to have all the answers or be in full control.</w:t>
      </w:r>
    </w:p>
    <w:p w14:paraId="2895710B">
      <w:pPr>
        <w:spacing w:line="360" w:lineRule="auto"/>
        <w:ind w:firstLine="420"/>
        <w:jc w:val="left"/>
        <w:textAlignment w:val="center"/>
        <w:rPr>
          <w:color w:val="000000"/>
        </w:rPr>
      </w:pPr>
      <w:r>
        <w:rPr>
          <w:rFonts w:ascii="Times New Roman" w:hAnsi="Times New Roman" w:eastAsia="Times New Roman" w:cs="Times New Roman"/>
          <w:color w:val="000000"/>
        </w:rPr>
        <w:t>The second is harmony. When meeting a rock in its path, water simply flows around it — no anger, no agitation, no forceful confrontation, overcoming obstacles gently and finding solutions without conflict. I then realized my stress stemmed from working against, not in harmony with, my environment. I forced changes to prove my worth, only to end up frustrated with nothing to show for it.</w:t>
      </w:r>
    </w:p>
    <w:p w14:paraId="5F5F1229">
      <w:pPr>
        <w:spacing w:line="360" w:lineRule="auto"/>
        <w:ind w:firstLine="420"/>
        <w:jc w:val="left"/>
        <w:textAlignment w:val="center"/>
        <w:rPr>
          <w:color w:val="000000"/>
        </w:rPr>
      </w:pPr>
      <w:r>
        <w:rPr>
          <w:rFonts w:ascii="Times New Roman" w:hAnsi="Times New Roman" w:eastAsia="Times New Roman" w:cs="Times New Roman"/>
          <w:color w:val="000000"/>
        </w:rPr>
        <w:t>The third is openness. Water is infinitely adaptable: it changes into liquid, solid or gas with temperature shifts and takes the shape of any container it is in. Its flexibility lets it endure endless environmental changes. In our fast-changing world, we can no longer rely on fixed job descriptions or a single career path, but must constantly reinvent and refresh our skills to stay relevant.</w:t>
      </w:r>
    </w:p>
    <w:p w14:paraId="363C9034">
      <w:pPr>
        <w:spacing w:line="360" w:lineRule="auto"/>
        <w:ind w:firstLine="420"/>
        <w:jc w:val="left"/>
        <w:textAlignment w:val="center"/>
        <w:rPr>
          <w:color w:val="000000"/>
        </w:rPr>
      </w:pPr>
      <w:r>
        <w:rPr>
          <w:rFonts w:ascii="Times New Roman" w:hAnsi="Times New Roman" w:eastAsia="Times New Roman" w:cs="Times New Roman"/>
          <w:color w:val="000000"/>
        </w:rPr>
        <w:t>Now, whenever I feel stressed, unfulfilled, anxious or uncertain, I just ask myself one simple question: What would water do? Give it a try, and I’d love to hear how it works for you.</w:t>
      </w:r>
    </w:p>
    <w:p w14:paraId="23CBC786">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Why did the author turn to Tao Te Ching two years ago?</w:t>
      </w:r>
    </w:p>
    <w:p w14:paraId="7F2C085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seek solutions to inner anxiety and confusion.</w:t>
      </w:r>
    </w:p>
    <w:p w14:paraId="20AD8B1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explore the philosophical significance of water.</w:t>
      </w:r>
    </w:p>
    <w:p w14:paraId="39207EC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research the philosophical origin of water culture.</w:t>
      </w:r>
    </w:p>
    <w:p w14:paraId="6A3597F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read a resonating line for the author’s spiritual pursuit.</w:t>
      </w:r>
    </w:p>
    <w:p w14:paraId="105DD1ED">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can we learn about the lesson of humility from the text?</w:t>
      </w:r>
    </w:p>
    <w:p w14:paraId="47A2CE9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One should ask for help only when he claims “I don’t know”.</w:t>
      </w:r>
    </w:p>
    <w:p w14:paraId="646DA1B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Humility means one has to ignore others’ recognition completely.</w:t>
      </w:r>
    </w:p>
    <w:p w14:paraId="286C357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Water’s humility is reflected in its nourishing living things silently.</w:t>
      </w:r>
    </w:p>
    <w:p w14:paraId="21D962F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assumption of being all-knowing goes against the real humility.</w:t>
      </w:r>
    </w:p>
    <w:p w14:paraId="1392F428">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was the root cause of the author’s initial stress?</w:t>
      </w:r>
    </w:p>
    <w:p w14:paraId="7B9E2BE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refusal to make any changes in life.</w:t>
      </w:r>
    </w:p>
    <w:p w14:paraId="428407B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His resistance to adapting to his environment.</w:t>
      </w:r>
    </w:p>
    <w:p w14:paraId="2E192F8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His lack of effective problem-solving methods.</w:t>
      </w:r>
    </w:p>
    <w:p w14:paraId="214D71F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His inability to show off his worth through effort.</w:t>
      </w:r>
    </w:p>
    <w:p w14:paraId="09C47A12">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is the author’s main purpose in writing this passage?</w:t>
      </w:r>
    </w:p>
    <w:p w14:paraId="42BC931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Introducing the historical background of Tao Te Ching.</w:t>
      </w:r>
    </w:p>
    <w:p w14:paraId="7678D6E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Explaining why water is essential to all living creatures.</w:t>
      </w:r>
    </w:p>
    <w:p w14:paraId="76BDA1C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Sharing a philosophy that helps him overcome life challenges.</w:t>
      </w:r>
    </w:p>
    <w:p w14:paraId="74AD2A0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Criticizing people who refuse to adapt to environmental changes.</w:t>
      </w:r>
    </w:p>
    <w:p w14:paraId="6BF98C33">
      <w:pPr>
        <w:spacing w:line="360" w:lineRule="auto"/>
        <w:jc w:val="center"/>
        <w:textAlignment w:val="center"/>
        <w:rPr>
          <w:color w:val="000000"/>
        </w:rPr>
      </w:pPr>
      <w:r>
        <w:rPr>
          <w:rFonts w:ascii="Times New Roman" w:hAnsi="Times New Roman" w:eastAsia="Times New Roman" w:cs="Times New Roman"/>
          <w:b/>
          <w:color w:val="000000"/>
          <w:sz w:val="24"/>
        </w:rPr>
        <w:t>C</w:t>
      </w:r>
    </w:p>
    <w:p w14:paraId="4DC33692">
      <w:pPr>
        <w:spacing w:line="360" w:lineRule="auto"/>
        <w:ind w:firstLine="420"/>
        <w:jc w:val="left"/>
        <w:textAlignment w:val="center"/>
        <w:rPr>
          <w:color w:val="000000"/>
        </w:rPr>
      </w:pPr>
      <w:r>
        <w:rPr>
          <w:rFonts w:ascii="Times New Roman" w:hAnsi="Times New Roman" w:eastAsia="Times New Roman" w:cs="Times New Roman"/>
          <w:color w:val="000000"/>
        </w:rPr>
        <w:t>Getting outside for a breath of fresh air feels like a reset for a lot of people. For others, it does the opposite. Nature triggers stress, discomfort, or a strong urge to get back indoors. Researchers have a name for that reaction: biophobia. A new review of nearly 200 studies, pulling together decades of research across psychology, ecology, and medicine, suggests it may be becoming more common.</w:t>
      </w:r>
    </w:p>
    <w:p w14:paraId="74F31D78">
      <w:pPr>
        <w:spacing w:line="360" w:lineRule="auto"/>
        <w:ind w:firstLine="420"/>
        <w:jc w:val="left"/>
        <w:textAlignment w:val="center"/>
        <w:rPr>
          <w:color w:val="000000"/>
        </w:rPr>
      </w:pPr>
      <w:r>
        <w:rPr>
          <w:rFonts w:ascii="Times New Roman" w:hAnsi="Times New Roman" w:eastAsia="Times New Roman" w:cs="Times New Roman"/>
          <w:color w:val="000000"/>
        </w:rPr>
        <w:t>Animal phobias (</w:t>
      </w:r>
      <w:r>
        <w:rPr>
          <w:rFonts w:ascii="宋体" w:hAnsi="宋体" w:eastAsia="宋体" w:cs="宋体"/>
          <w:color w:val="000000"/>
        </w:rPr>
        <w:t>动物恐惧症</w:t>
      </w:r>
      <w:r>
        <w:rPr>
          <w:rFonts w:ascii="Times New Roman" w:hAnsi="Times New Roman" w:eastAsia="Times New Roman" w:cs="Times New Roman"/>
          <w:color w:val="000000"/>
        </w:rPr>
        <w:t>) affect only an estimated 4 to 5 percent of people worldwide. For those individuals, encounters with wildlife can trigger anxiety, nausea, and stress that push them away from natural spaces. But the authors say the issue reaches further. Many people without phobias still feel uneasy around insects, reptiles, or unfamiliar animals, even when there’s no real danger. That discomfort keeps them out of parks and trails, spaces long linked to better physical and mental health.</w:t>
      </w:r>
    </w:p>
    <w:p w14:paraId="631DEED7">
      <w:pPr>
        <w:spacing w:line="360" w:lineRule="auto"/>
        <w:ind w:firstLine="420"/>
        <w:jc w:val="left"/>
        <w:textAlignment w:val="center"/>
        <w:rPr>
          <w:color w:val="000000"/>
        </w:rPr>
      </w:pPr>
      <w:r>
        <w:rPr>
          <w:rFonts w:ascii="Times New Roman" w:hAnsi="Times New Roman" w:eastAsia="Times New Roman" w:cs="Times New Roman"/>
          <w:color w:val="000000"/>
        </w:rPr>
        <w:t>What underlies such discomfort? Individual psychology matters, particularly sensitivity to anxiety. Biology plays a role, too, since age and genetics influence stress responses. Social factors appear especially powerful. Media coverage leans hard on rare animal attacks, and social media doesn’t help. After enough repetition, nature starts to feel dangerous rather than familiar. Where you live and how your family talks about nature shape how nature feels. If wildlife conflict news shows up regularly, fear can settle in long before personal experience does.</w:t>
      </w:r>
    </w:p>
    <w:p w14:paraId="322A49A1">
      <w:pPr>
        <w:spacing w:line="360" w:lineRule="auto"/>
        <w:ind w:firstLine="420"/>
        <w:jc w:val="left"/>
        <w:textAlignment w:val="center"/>
        <w:rPr>
          <w:color w:val="000000"/>
        </w:rPr>
      </w:pPr>
      <w:r>
        <w:rPr>
          <w:rFonts w:ascii="Times New Roman" w:hAnsi="Times New Roman" w:eastAsia="Times New Roman" w:cs="Times New Roman"/>
          <w:color w:val="000000"/>
        </w:rPr>
        <w:t xml:space="preserve">However, one issue is how narrowly biophobia has been studied. Nearly all existing research focuses on fear of animals rather than </w:t>
      </w:r>
      <w:r>
        <w:rPr>
          <w:rFonts w:ascii="Times New Roman" w:hAnsi="Times New Roman" w:eastAsia="Times New Roman" w:cs="Times New Roman"/>
          <w:color w:val="000000"/>
          <w:u w:val="single"/>
        </w:rPr>
        <w:t>aversion</w:t>
      </w:r>
      <w:r>
        <w:rPr>
          <w:rFonts w:ascii="Times New Roman" w:hAnsi="Times New Roman" w:eastAsia="Times New Roman" w:cs="Times New Roman"/>
          <w:color w:val="000000"/>
        </w:rPr>
        <w:t xml:space="preserve"> to nature as a whole. Spiders and mammals dominate the data, while harmless species receive little attention. That gap leaves researchers with limited insight into why discomfort toward nature appears to be expanding.</w:t>
      </w:r>
    </w:p>
    <w:p w14:paraId="27CE9777">
      <w:pPr>
        <w:spacing w:line="360" w:lineRule="auto"/>
        <w:ind w:firstLine="420"/>
        <w:jc w:val="left"/>
        <w:textAlignment w:val="center"/>
        <w:rPr>
          <w:color w:val="000000"/>
        </w:rPr>
      </w:pPr>
      <w:r>
        <w:rPr>
          <w:rFonts w:ascii="Times New Roman" w:hAnsi="Times New Roman" w:eastAsia="Times New Roman" w:cs="Times New Roman"/>
          <w:color w:val="000000"/>
        </w:rPr>
        <w:t>The consequences are profound. People who avoid nature feel less connected to it, which further reduces outdoor exposure and leaves even fewer motivated to protect it. Over generations, that reinforcing cycle can thin people’s relationship with the natural world, posing greater challenges for conservation efforts that depend on public support.</w:t>
      </w:r>
    </w:p>
    <w:p w14:paraId="429B7A3F">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can we learn from Paragraph 2?</w:t>
      </w:r>
    </w:p>
    <w:p w14:paraId="781997E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People with animal phobias tend to stay indoors all the time.</w:t>
      </w:r>
    </w:p>
    <w:p w14:paraId="355FB66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Dangerous animals cause people to be affected by biophobia.</w:t>
      </w:r>
    </w:p>
    <w:p w14:paraId="6046C62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Only a small percentage of people suffer from animal phobias.</w:t>
      </w:r>
    </w:p>
    <w:p w14:paraId="2C6D83E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People have biophobia because they experience animal phobias.</w:t>
      </w:r>
    </w:p>
    <w:p w14:paraId="7D6C7804">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is the main idea of Paragraph 3?</w:t>
      </w:r>
    </w:p>
    <w:p w14:paraId="564C6FC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essence of biophobia.</w:t>
      </w:r>
      <w:r>
        <w:rPr>
          <w:color w:val="000000"/>
        </w:rPr>
        <w:tab/>
      </w:r>
      <w:r>
        <w:rPr>
          <w:color w:val="000000"/>
        </w:rPr>
        <w:t xml:space="preserve">B. </w:t>
      </w:r>
      <w:r>
        <w:rPr>
          <w:rFonts w:ascii="Times New Roman" w:hAnsi="Times New Roman" w:eastAsia="Times New Roman" w:cs="Times New Roman"/>
          <w:color w:val="000000"/>
        </w:rPr>
        <w:t>The sources of biophobia.</w:t>
      </w:r>
    </w:p>
    <w:p w14:paraId="53D3348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definition of biophobia.</w:t>
      </w:r>
      <w:r>
        <w:rPr>
          <w:color w:val="000000"/>
        </w:rPr>
        <w:tab/>
      </w:r>
      <w:r>
        <w:rPr>
          <w:color w:val="000000"/>
        </w:rPr>
        <w:t xml:space="preserve">D. </w:t>
      </w:r>
      <w:r>
        <w:rPr>
          <w:rFonts w:ascii="Times New Roman" w:hAnsi="Times New Roman" w:eastAsia="Times New Roman" w:cs="Times New Roman"/>
          <w:color w:val="000000"/>
        </w:rPr>
        <w:t>The symptom of biophobia.</w:t>
      </w:r>
    </w:p>
    <w:p w14:paraId="636A3EAF">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does the underlined word “aversion” in Paragraph 4 probably mean?</w:t>
      </w:r>
    </w:p>
    <w:p w14:paraId="2DC0C47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Strong dislike.</w:t>
      </w:r>
      <w:r>
        <w:rPr>
          <w:color w:val="000000"/>
        </w:rPr>
        <w:tab/>
      </w:r>
      <w:r>
        <w:rPr>
          <w:color w:val="000000"/>
        </w:rPr>
        <w:t xml:space="preserve">B. </w:t>
      </w:r>
      <w:r>
        <w:rPr>
          <w:rFonts w:ascii="Times New Roman" w:hAnsi="Times New Roman" w:eastAsia="Times New Roman" w:cs="Times New Roman"/>
          <w:color w:val="000000"/>
        </w:rPr>
        <w:t>Deep attraction.</w:t>
      </w:r>
      <w:r>
        <w:rPr>
          <w:color w:val="000000"/>
        </w:rPr>
        <w:tab/>
      </w:r>
      <w:r>
        <w:rPr>
          <w:color w:val="000000"/>
        </w:rPr>
        <w:t xml:space="preserve">C. </w:t>
      </w:r>
      <w:r>
        <w:rPr>
          <w:rFonts w:ascii="Times New Roman" w:hAnsi="Times New Roman" w:eastAsia="Times New Roman" w:cs="Times New Roman"/>
          <w:color w:val="000000"/>
        </w:rPr>
        <w:t>Total closeness.</w:t>
      </w:r>
      <w:r>
        <w:rPr>
          <w:color w:val="000000"/>
        </w:rPr>
        <w:tab/>
      </w:r>
      <w:r>
        <w:rPr>
          <w:color w:val="000000"/>
        </w:rPr>
        <w:t xml:space="preserve">D. </w:t>
      </w:r>
      <w:r>
        <w:rPr>
          <w:rFonts w:ascii="Times New Roman" w:hAnsi="Times New Roman" w:eastAsia="Times New Roman" w:cs="Times New Roman"/>
          <w:color w:val="000000"/>
        </w:rPr>
        <w:t>Special preference.</w:t>
      </w:r>
    </w:p>
    <w:p w14:paraId="2ADF9CEE">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Which of the following may NOT be one of the consequences of biophobia?</w:t>
      </w:r>
    </w:p>
    <w:p w14:paraId="69C3E75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reduced motivation for natural protection.</w:t>
      </w:r>
    </w:p>
    <w:p w14:paraId="0FAEDAA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weakened bond between humans and nature.</w:t>
      </w:r>
    </w:p>
    <w:p w14:paraId="6751CA3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Greater challenges to environmental conservation.</w:t>
      </w:r>
    </w:p>
    <w:p w14:paraId="3358A37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reinforcing cycle of less outdoor exposure.</w:t>
      </w:r>
    </w:p>
    <w:p w14:paraId="28BC36FA">
      <w:pPr>
        <w:spacing w:line="360" w:lineRule="auto"/>
        <w:jc w:val="center"/>
        <w:textAlignment w:val="center"/>
        <w:rPr>
          <w:color w:val="000000"/>
        </w:rPr>
      </w:pPr>
      <w:r>
        <w:rPr>
          <w:rFonts w:ascii="Times New Roman" w:hAnsi="Times New Roman" w:eastAsia="Times New Roman" w:cs="Times New Roman"/>
          <w:b/>
          <w:color w:val="000000"/>
          <w:sz w:val="24"/>
        </w:rPr>
        <w:t>D</w:t>
      </w:r>
    </w:p>
    <w:p w14:paraId="31129614">
      <w:pPr>
        <w:spacing w:line="360" w:lineRule="auto"/>
        <w:ind w:firstLine="420"/>
        <w:jc w:val="both"/>
        <w:textAlignment w:val="center"/>
        <w:rPr>
          <w:color w:val="000000"/>
        </w:rPr>
      </w:pPr>
      <w:r>
        <w:rPr>
          <w:rFonts w:ascii="Times New Roman" w:hAnsi="Times New Roman" w:eastAsia="Times New Roman" w:cs="Times New Roman"/>
          <w:color w:val="000000"/>
        </w:rPr>
        <w:t>Chinese regulators approved what officials describe as the world’s first invasive brain-computer interface device cleared for commercial use in patients. The device, known as the NEO system, was developed by Shanghai-based company Neuracle Medical Technology. On March 13, 2026, China’s National Medical Products Administration granted it a Class III medical device certificate — the country’s highest regulatory classification — allowing it to enter clinical use.</w:t>
      </w:r>
    </w:p>
    <w:p w14:paraId="218EB7A2">
      <w:pPr>
        <w:spacing w:line="360" w:lineRule="auto"/>
        <w:ind w:firstLine="420"/>
        <w:jc w:val="both"/>
        <w:textAlignment w:val="center"/>
        <w:rPr>
          <w:color w:val="000000"/>
        </w:rPr>
      </w:pPr>
      <w:r>
        <w:rPr>
          <w:rFonts w:ascii="Times New Roman" w:hAnsi="Times New Roman" w:eastAsia="Times New Roman" w:cs="Times New Roman"/>
          <w:color w:val="000000"/>
        </w:rPr>
        <w:t>The system is designed to help patients with quadriplegia (</w:t>
      </w:r>
      <w:r>
        <w:rPr>
          <w:rFonts w:ascii="宋体" w:hAnsi="宋体" w:eastAsia="宋体" w:cs="宋体"/>
          <w:color w:val="000000"/>
        </w:rPr>
        <w:t>四肢瘫痪</w:t>
      </w:r>
      <w:r>
        <w:rPr>
          <w:rFonts w:ascii="Times New Roman" w:hAnsi="Times New Roman" w:eastAsia="Times New Roman" w:cs="Times New Roman"/>
          <w:color w:val="000000"/>
        </w:rPr>
        <w:t>) caused by spinal injuries regain limited hand function. It combines an implanted brain-computer interface (BCI), an implantable EEG electrode kit, and a pneumatic robotic glove that assists with grasping movements.</w:t>
      </w:r>
    </w:p>
    <w:p w14:paraId="7AF80E3D">
      <w:pPr>
        <w:spacing w:line="360" w:lineRule="auto"/>
        <w:ind w:firstLine="420"/>
        <w:jc w:val="both"/>
        <w:textAlignment w:val="center"/>
        <w:rPr>
          <w:color w:val="000000"/>
        </w:rPr>
      </w:pPr>
      <w:r>
        <w:rPr>
          <w:rFonts w:ascii="Times New Roman" w:hAnsi="Times New Roman" w:eastAsia="Times New Roman" w:cs="Times New Roman"/>
          <w:color w:val="000000"/>
        </w:rPr>
        <w:t>The system works by reading neural (</w:t>
      </w:r>
      <w:r>
        <w:rPr>
          <w:rFonts w:ascii="宋体" w:hAnsi="宋体" w:eastAsia="宋体" w:cs="宋体"/>
          <w:color w:val="000000"/>
        </w:rPr>
        <w:t>神经的</w:t>
      </w:r>
      <w:r>
        <w:rPr>
          <w:rFonts w:ascii="Times New Roman" w:hAnsi="Times New Roman" w:eastAsia="Times New Roman" w:cs="Times New Roman"/>
          <w:color w:val="000000"/>
        </w:rPr>
        <w:t>) signals associated with movement. When a patient thinks about moving their hand, the coin-sized sensors implanted above the brain’s protective membrane detect those signals and transmit them wirelessly to the robotic glove, which then moves the patient’s fingers to grasp or release objects. The device uses an epidural implantation approach, reducing potential damage to brain tissue while maintaining signal quality.</w:t>
      </w:r>
    </w:p>
    <w:p w14:paraId="6A0B6D3A">
      <w:pPr>
        <w:spacing w:line="360" w:lineRule="auto"/>
        <w:ind w:firstLine="420"/>
        <w:jc w:val="both"/>
        <w:textAlignment w:val="center"/>
        <w:rPr>
          <w:color w:val="000000"/>
        </w:rPr>
      </w:pPr>
      <w:r>
        <w:rPr>
          <w:rFonts w:ascii="Times New Roman" w:hAnsi="Times New Roman" w:eastAsia="Times New Roman" w:cs="Times New Roman"/>
          <w:color w:val="000000"/>
        </w:rPr>
        <w:t>The system is also battery-free. A magnetic coil powers the implant wirelessly, eliminating the need for patients to remove the device for charging. After implantation, patients may be able to operate the system independently at home about one month after surgery.</w:t>
      </w:r>
    </w:p>
    <w:p w14:paraId="18B39FDA">
      <w:pPr>
        <w:spacing w:line="360" w:lineRule="auto"/>
        <w:ind w:firstLine="420"/>
        <w:jc w:val="both"/>
        <w:textAlignment w:val="center"/>
        <w:rPr>
          <w:color w:val="000000"/>
        </w:rPr>
      </w:pPr>
      <w:r>
        <w:rPr>
          <w:rFonts w:ascii="Times New Roman" w:hAnsi="Times New Roman" w:eastAsia="Times New Roman" w:cs="Times New Roman"/>
          <w:color w:val="000000"/>
        </w:rPr>
        <w:t>In clinical trials involving 36 participants, all patients showed improvements in hand grasping ability. Researchers also observed signs of neural remodeling in some cases, suggesting the technology may help stimulate the recovery of additional neurological function.</w:t>
      </w:r>
    </w:p>
    <w:p w14:paraId="5637BBB0">
      <w:pPr>
        <w:spacing w:line="360" w:lineRule="auto"/>
        <w:ind w:firstLine="420"/>
        <w:jc w:val="both"/>
        <w:textAlignment w:val="center"/>
        <w:rPr>
          <w:color w:val="000000"/>
        </w:rPr>
      </w:pPr>
      <w:r>
        <w:rPr>
          <w:rFonts w:ascii="Times New Roman" w:hAnsi="Times New Roman" w:eastAsia="Times New Roman" w:cs="Times New Roman"/>
          <w:color w:val="000000"/>
        </w:rPr>
        <w:t>Mao Ying, president of Huashan Hospital — which has conducted the largest number of clinical cases — said that various versions of the technology are being tested, and that patients have already made a remarkable recovery in the lower limbs. However, he cautioned that BCI technology is still in its early stages. “We hope the public understands that current BCI technology cannot yet cure all patients. It only applies to a small number of people who need extensive training and rehabilitation.”</w:t>
      </w:r>
    </w:p>
    <w:p w14:paraId="76DBE55F">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How does the NEO system help patients regain hand function?</w:t>
      </w:r>
    </w:p>
    <w:p w14:paraId="7F76359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repairing damaged spinal nerves through electrical stimulation.</w:t>
      </w:r>
    </w:p>
    <w:p w14:paraId="630F083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By implanting a battery-powered device stimulating hand muscles directly.</w:t>
      </w:r>
    </w:p>
    <w:p w14:paraId="51DA9D1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training patients to use their thoughts to regenerate damaged brain tissue.</w:t>
      </w:r>
    </w:p>
    <w:p w14:paraId="753E8D6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By reading neural signals and controlling a robotic glove to move the fingers.</w:t>
      </w:r>
    </w:p>
    <w:p w14:paraId="6CB00A67">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do the signs of neural remodeling in some cases indicate?</w:t>
      </w:r>
    </w:p>
    <w:p w14:paraId="4980BE6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technology can fully restore patients’ neurological function.</w:t>
      </w:r>
    </w:p>
    <w:p w14:paraId="0494D89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Neural remodeling results from improved hand grasping ability.</w:t>
      </w:r>
    </w:p>
    <w:p w14:paraId="7CFEE88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All patients will achieve neural remodeling after the implantation.</w:t>
      </w:r>
    </w:p>
    <w:p w14:paraId="1C63CD7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technology may contribute to more neurological function recovery.</w:t>
      </w:r>
    </w:p>
    <w:p w14:paraId="08DA522D">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does Mao Ying think of current BCI technology?</w:t>
      </w:r>
    </w:p>
    <w:p w14:paraId="7119B6D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Immature.</w:t>
      </w:r>
      <w:r>
        <w:rPr>
          <w:color w:val="000000"/>
        </w:rPr>
        <w:tab/>
      </w:r>
      <w:r>
        <w:rPr>
          <w:color w:val="000000"/>
        </w:rPr>
        <w:t xml:space="preserve">B. </w:t>
      </w:r>
      <w:r>
        <w:rPr>
          <w:rFonts w:ascii="Times New Roman" w:hAnsi="Times New Roman" w:eastAsia="Times New Roman" w:cs="Times New Roman"/>
          <w:color w:val="000000"/>
        </w:rPr>
        <w:t>Promising.</w:t>
      </w:r>
      <w:r>
        <w:rPr>
          <w:color w:val="000000"/>
        </w:rPr>
        <w:tab/>
      </w:r>
      <w:r>
        <w:rPr>
          <w:color w:val="000000"/>
        </w:rPr>
        <w:t xml:space="preserve">C. </w:t>
      </w:r>
      <w:r>
        <w:rPr>
          <w:rFonts w:ascii="Times New Roman" w:hAnsi="Times New Roman" w:eastAsia="Times New Roman" w:cs="Times New Roman"/>
          <w:color w:val="000000"/>
        </w:rPr>
        <w:t>Controversial.</w:t>
      </w:r>
      <w:r>
        <w:rPr>
          <w:color w:val="000000"/>
        </w:rPr>
        <w:tab/>
      </w:r>
      <w:r>
        <w:rPr>
          <w:color w:val="000000"/>
        </w:rPr>
        <w:t xml:space="preserve">D. </w:t>
      </w:r>
      <w:r>
        <w:rPr>
          <w:rFonts w:ascii="Times New Roman" w:hAnsi="Times New Roman" w:eastAsia="Times New Roman" w:cs="Times New Roman"/>
          <w:color w:val="000000"/>
        </w:rPr>
        <w:t>Doubtful.</w:t>
      </w:r>
    </w:p>
    <w:p w14:paraId="5C0B6835">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Which of the following can be the most suitable title?</w:t>
      </w:r>
    </w:p>
    <w:p w14:paraId="3ADC4F4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Breakthroughs in Quadriplegia Treatment</w:t>
      </w:r>
      <w:r>
        <w:rPr>
          <w:color w:val="000000"/>
        </w:rPr>
        <w:tab/>
      </w:r>
      <w:r>
        <w:rPr>
          <w:color w:val="000000"/>
        </w:rPr>
        <w:t xml:space="preserve">B. </w:t>
      </w:r>
      <w:r>
        <w:rPr>
          <w:rFonts w:ascii="Times New Roman" w:hAnsi="Times New Roman" w:eastAsia="Times New Roman" w:cs="Times New Roman"/>
          <w:color w:val="000000"/>
        </w:rPr>
        <w:t>Neural Remodeling in Clinical BCI Trials</w:t>
      </w:r>
    </w:p>
    <w:p w14:paraId="4464344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China Approves First Commercial BCI Device</w:t>
      </w:r>
      <w:r>
        <w:rPr>
          <w:color w:val="000000"/>
        </w:rPr>
        <w:tab/>
      </w:r>
      <w:r>
        <w:rPr>
          <w:color w:val="000000"/>
        </w:rPr>
        <w:t xml:space="preserve">D. </w:t>
      </w:r>
      <w:r>
        <w:rPr>
          <w:rFonts w:ascii="Times New Roman" w:hAnsi="Times New Roman" w:eastAsia="Times New Roman" w:cs="Times New Roman"/>
          <w:color w:val="000000"/>
        </w:rPr>
        <w:t>Experts Caution the Limits of BCI Technology</w:t>
      </w:r>
    </w:p>
    <w:p w14:paraId="71044107">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14:paraId="2850FB0B">
      <w:pPr>
        <w:spacing w:line="360" w:lineRule="auto"/>
        <w:jc w:val="both"/>
        <w:textAlignment w:val="center"/>
        <w:rPr>
          <w:color w:val="000000"/>
        </w:rPr>
      </w:pPr>
      <w:r>
        <w:rPr>
          <w:rFonts w:ascii="宋体" w:hAnsi="宋体" w:eastAsia="宋体" w:cs="宋体"/>
          <w:b/>
          <w:color w:val="000000"/>
          <w:sz w:val="24"/>
        </w:rPr>
        <w:t>阅读下面短文，从短文后的选项中选出能填入空白处的最佳选项。选项中有两项为多余选项。</w:t>
      </w:r>
    </w:p>
    <w:p w14:paraId="18D85ECA">
      <w:pPr>
        <w:spacing w:line="360" w:lineRule="auto"/>
        <w:ind w:firstLine="420"/>
        <w:jc w:val="both"/>
        <w:textAlignment w:val="center"/>
        <w:rPr>
          <w:color w:val="000000"/>
        </w:rPr>
      </w:pPr>
      <w:r>
        <w:rPr>
          <w:rFonts w:ascii="Times New Roman" w:hAnsi="Times New Roman" w:eastAsia="Times New Roman" w:cs="Times New Roman"/>
          <w:color w:val="000000"/>
        </w:rPr>
        <w:t xml:space="preserve">For high school students, free time is a precious gift that should be cherished. </w:t>
      </w:r>
      <w:r>
        <w:rPr>
          <w:color w:val="000000"/>
          <w:u w:val="single"/>
        </w:rPr>
        <w:t>____36____</w:t>
      </w:r>
      <w:r>
        <w:rPr>
          <w:rFonts w:ascii="Times New Roman" w:hAnsi="Times New Roman" w:eastAsia="Times New Roman" w:cs="Times New Roman"/>
          <w:color w:val="000000"/>
        </w:rPr>
        <w:t xml:space="preserve"> Many students fall into aimless scrolling through social media or end up feeling bored and unfulfilled. But it doesn’t have to be this way. We can turn these spare moments into meaningful and rewarding time — one that enriches our lives, promotes personal growth, and brings us joy, not just keeps us busy with useless tasks.</w:t>
      </w:r>
    </w:p>
    <w:p w14:paraId="4331DEF1">
      <w:pPr>
        <w:spacing w:line="360" w:lineRule="auto"/>
        <w:ind w:firstLine="420"/>
        <w:jc w:val="both"/>
        <w:textAlignment w:val="center"/>
        <w:rPr>
          <w:color w:val="000000"/>
        </w:rPr>
      </w:pPr>
      <w:r>
        <w:rPr>
          <w:color w:val="000000"/>
          <w:u w:val="single"/>
        </w:rPr>
        <w:t>____37____</w:t>
      </w:r>
      <w:r>
        <w:rPr>
          <w:rFonts w:ascii="Times New Roman" w:hAnsi="Times New Roman" w:eastAsia="Times New Roman" w:cs="Times New Roman"/>
          <w:color w:val="000000"/>
        </w:rPr>
        <w:t xml:space="preserve"> For example, to improve English, you can plan to read one short English article or learn 10 new words every day. Specific goals not only avoid aimlessness but also give your spare time a clear direction and purpose. When you know exactly what you want to achieve, every minute counts.</w:t>
      </w:r>
    </w:p>
    <w:p w14:paraId="1FE87C6F">
      <w:pPr>
        <w:spacing w:line="360" w:lineRule="auto"/>
        <w:ind w:firstLine="420"/>
        <w:jc w:val="both"/>
        <w:textAlignment w:val="center"/>
        <w:rPr>
          <w:color w:val="000000"/>
        </w:rPr>
      </w:pPr>
      <w:r>
        <w:rPr>
          <w:rFonts w:ascii="Times New Roman" w:hAnsi="Times New Roman" w:eastAsia="Times New Roman" w:cs="Times New Roman"/>
          <w:color w:val="000000"/>
        </w:rPr>
        <w:t xml:space="preserve">Also, focus on activities that bring you joy and help you grow. </w:t>
      </w:r>
      <w:r>
        <w:rPr>
          <w:color w:val="000000"/>
          <w:u w:val="single"/>
        </w:rPr>
        <w:t>____38____</w:t>
      </w:r>
      <w:r>
        <w:rPr>
          <w:rFonts w:ascii="Times New Roman" w:hAnsi="Times New Roman" w:eastAsia="Times New Roman" w:cs="Times New Roman"/>
          <w:color w:val="000000"/>
        </w:rPr>
        <w:t xml:space="preserve"> Whether it’s painting, playing an instrument, or coding, these hobbies not only relax your mind but also develop your creativity and practical skills, making your free time more fulfilling. The key is to find something that challenges you just enough to keep you engaged without causing stress.</w:t>
      </w:r>
    </w:p>
    <w:p w14:paraId="136F2C9D">
      <w:pPr>
        <w:spacing w:line="360" w:lineRule="auto"/>
        <w:ind w:firstLine="420"/>
        <w:jc w:val="both"/>
        <w:textAlignment w:val="center"/>
        <w:rPr>
          <w:color w:val="000000"/>
        </w:rPr>
      </w:pPr>
      <w:r>
        <w:rPr>
          <w:rFonts w:ascii="Times New Roman" w:hAnsi="Times New Roman" w:eastAsia="Times New Roman" w:cs="Times New Roman"/>
          <w:color w:val="000000"/>
        </w:rPr>
        <w:t xml:space="preserve">Learning to say “no” to unimportant things also matters a lot. </w:t>
      </w:r>
      <w:r>
        <w:rPr>
          <w:color w:val="000000"/>
          <w:u w:val="single"/>
        </w:rPr>
        <w:t>____39____</w:t>
      </w:r>
      <w:r>
        <w:rPr>
          <w:rFonts w:ascii="Times New Roman" w:hAnsi="Times New Roman" w:eastAsia="Times New Roman" w:cs="Times New Roman"/>
          <w:color w:val="000000"/>
        </w:rPr>
        <w:t xml:space="preserve"> Many students feel pressured to join every social event or help others with trivial tasks, which ends up wasting their precious free time. Politely declining these invitations frees up more time for what truly matters to you. Remember, your time is limited, and you cannot please everyone while still taking care of yourself. </w:t>
      </w:r>
      <w:r>
        <w:rPr>
          <w:color w:val="000000"/>
          <w:u w:val="single"/>
        </w:rPr>
        <w:t>____40____</w:t>
      </w:r>
    </w:p>
    <w:p w14:paraId="4E897DEB">
      <w:pPr>
        <w:spacing w:line="360" w:lineRule="auto"/>
        <w:ind w:firstLine="420"/>
        <w:jc w:val="both"/>
        <w:textAlignment w:val="center"/>
        <w:rPr>
          <w:color w:val="000000"/>
        </w:rPr>
      </w:pPr>
      <w:r>
        <w:rPr>
          <w:rFonts w:ascii="Times New Roman" w:hAnsi="Times New Roman" w:eastAsia="Times New Roman" w:cs="Times New Roman"/>
          <w:color w:val="000000"/>
        </w:rPr>
        <w:t>So start your plan now and make every free moment meaningful.</w:t>
      </w:r>
    </w:p>
    <w:p w14:paraId="03618EC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 important step is to set achievable goals for your free time.</w:t>
      </w:r>
    </w:p>
    <w:p w14:paraId="2B7554D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This way, your free time becomes a source of genuine fulfillment.</w:t>
      </w:r>
    </w:p>
    <w:p w14:paraId="2479474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 don’t have to fill every minute of your free time with activities.</w:t>
      </w:r>
    </w:p>
    <w:p w14:paraId="4173C7A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This skill allows you to prioritize your own needs over others’ demands.</w:t>
      </w:r>
    </w:p>
    <w:p w14:paraId="1D9B7CC3">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It is important to balance productivity with relaxation in your free time.</w:t>
      </w:r>
    </w:p>
    <w:p w14:paraId="14BC10D7">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You can take up a hobby that challenges you while bringing satisfaction.</w:t>
      </w:r>
    </w:p>
    <w:p w14:paraId="32E12200">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Yet in reality, these hours often slip through our fingers before we notice.</w:t>
      </w:r>
    </w:p>
    <w:p w14:paraId="78FCB7E3">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23F39BAE">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745469E">
      <w:pPr>
        <w:spacing w:line="360" w:lineRule="auto"/>
        <w:jc w:val="both"/>
        <w:textAlignment w:val="center"/>
        <w:rPr>
          <w:color w:val="000000"/>
        </w:rPr>
      </w:pPr>
      <w:r>
        <w:rPr>
          <w:rFonts w:ascii="宋体" w:hAnsi="宋体" w:eastAsia="宋体" w:cs="宋体"/>
          <w:b/>
          <w:color w:val="000000"/>
          <w:sz w:val="24"/>
        </w:rPr>
        <w:t>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47A1151B">
      <w:pPr>
        <w:spacing w:line="360" w:lineRule="auto"/>
        <w:ind w:firstLine="420"/>
        <w:jc w:val="both"/>
        <w:textAlignment w:val="center"/>
        <w:rPr>
          <w:color w:val="000000"/>
        </w:rPr>
      </w:pPr>
      <w:r>
        <w:rPr>
          <w:rFonts w:ascii="Times New Roman" w:hAnsi="Times New Roman" w:eastAsia="Times New Roman" w:cs="Times New Roman"/>
          <w:color w:val="000000"/>
        </w:rPr>
        <w:t xml:space="preserve">In the hustle and bustle of modern life, I found myself constantly worried and tense. </w:t>
      </w:r>
      <w:r>
        <w:rPr>
          <w:color w:val="000000"/>
          <w:u w:val="single"/>
        </w:rPr>
        <w:t>____41____</w:t>
      </w:r>
      <w:r>
        <w:rPr>
          <w:rFonts w:ascii="Times New Roman" w:hAnsi="Times New Roman" w:eastAsia="Times New Roman" w:cs="Times New Roman"/>
          <w:color w:val="000000"/>
        </w:rPr>
        <w:t xml:space="preserve">, social media, and endless notifications were </w:t>
      </w:r>
      <w:r>
        <w:rPr>
          <w:color w:val="000000"/>
          <w:u w:val="single"/>
        </w:rPr>
        <w:t>____42____</w:t>
      </w:r>
      <w:r>
        <w:rPr>
          <w:rFonts w:ascii="Times New Roman" w:hAnsi="Times New Roman" w:eastAsia="Times New Roman" w:cs="Times New Roman"/>
          <w:color w:val="000000"/>
        </w:rPr>
        <w:t xml:space="preserve"> my energy. I needed an escape, a way to </w:t>
      </w:r>
      <w:r>
        <w:rPr>
          <w:color w:val="000000"/>
          <w:u w:val="single"/>
        </w:rPr>
        <w:t>____43____</w:t>
      </w:r>
      <w:r>
        <w:rPr>
          <w:rFonts w:ascii="Times New Roman" w:hAnsi="Times New Roman" w:eastAsia="Times New Roman" w:cs="Times New Roman"/>
          <w:color w:val="000000"/>
        </w:rPr>
        <w:t xml:space="preserve"> with myself.</w:t>
      </w:r>
    </w:p>
    <w:p w14:paraId="1F4C0DE6">
      <w:pPr>
        <w:spacing w:line="360" w:lineRule="auto"/>
        <w:ind w:firstLine="420"/>
        <w:jc w:val="both"/>
        <w:textAlignment w:val="center"/>
        <w:rPr>
          <w:color w:val="000000"/>
        </w:rPr>
      </w:pPr>
      <w:r>
        <w:rPr>
          <w:rFonts w:ascii="Times New Roman" w:hAnsi="Times New Roman" w:eastAsia="Times New Roman" w:cs="Times New Roman"/>
          <w:color w:val="000000"/>
        </w:rPr>
        <w:t xml:space="preserve">One rainy afternoon, I laced up my old running shoes and </w:t>
      </w:r>
      <w:r>
        <w:rPr>
          <w:color w:val="000000"/>
          <w:u w:val="single"/>
        </w:rPr>
        <w:t>____44____</w:t>
      </w:r>
      <w:r>
        <w:rPr>
          <w:rFonts w:ascii="Times New Roman" w:hAnsi="Times New Roman" w:eastAsia="Times New Roman" w:cs="Times New Roman"/>
          <w:color w:val="000000"/>
        </w:rPr>
        <w:t xml:space="preserve"> out the door. I didn’t have a goal; I just wanted to move. At first, my lungs </w:t>
      </w:r>
      <w:r>
        <w:rPr>
          <w:color w:val="000000"/>
          <w:u w:val="single"/>
        </w:rPr>
        <w:t>____45____</w:t>
      </w:r>
      <w:r>
        <w:rPr>
          <w:rFonts w:ascii="Times New Roman" w:hAnsi="Times New Roman" w:eastAsia="Times New Roman" w:cs="Times New Roman"/>
          <w:color w:val="000000"/>
        </w:rPr>
        <w:t xml:space="preserve">, and my legs ached. I wanted to </w:t>
      </w:r>
      <w:r>
        <w:rPr>
          <w:color w:val="000000"/>
          <w:u w:val="single"/>
        </w:rPr>
        <w:t>____46____</w:t>
      </w:r>
      <w:r>
        <w:rPr>
          <w:rFonts w:ascii="Times New Roman" w:hAnsi="Times New Roman" w:eastAsia="Times New Roman" w:cs="Times New Roman"/>
          <w:color w:val="000000"/>
        </w:rPr>
        <w:t xml:space="preserve"> after just five minutes. But I forced myself to focus on my </w:t>
      </w:r>
      <w:r>
        <w:rPr>
          <w:color w:val="000000"/>
          <w:u w:val="single"/>
        </w:rPr>
        <w:t>____47____</w:t>
      </w:r>
      <w:r>
        <w:rPr>
          <w:rFonts w:ascii="Times New Roman" w:hAnsi="Times New Roman" w:eastAsia="Times New Roman" w:cs="Times New Roman"/>
          <w:color w:val="000000"/>
        </w:rPr>
        <w:t xml:space="preserve"> — inhale, exhale, inhale, exhale.</w:t>
      </w:r>
    </w:p>
    <w:p w14:paraId="5198CB1B">
      <w:pPr>
        <w:spacing w:line="360" w:lineRule="auto"/>
        <w:ind w:firstLine="420"/>
        <w:jc w:val="both"/>
        <w:textAlignment w:val="center"/>
        <w:rPr>
          <w:color w:val="000000"/>
        </w:rPr>
      </w:pPr>
      <w:r>
        <w:rPr>
          <w:rFonts w:ascii="Times New Roman" w:hAnsi="Times New Roman" w:eastAsia="Times New Roman" w:cs="Times New Roman"/>
          <w:color w:val="000000"/>
        </w:rPr>
        <w:t xml:space="preserve">Slowly, something </w:t>
      </w:r>
      <w:r>
        <w:rPr>
          <w:color w:val="000000"/>
          <w:u w:val="single"/>
        </w:rPr>
        <w:t>____48____</w:t>
      </w:r>
      <w:r>
        <w:rPr>
          <w:rFonts w:ascii="Times New Roman" w:hAnsi="Times New Roman" w:eastAsia="Times New Roman" w:cs="Times New Roman"/>
          <w:color w:val="000000"/>
        </w:rPr>
        <w:t xml:space="preserve"> happened. The rhythm of my footsteps created a meditative state. The noise of the city </w:t>
      </w:r>
      <w:r>
        <w:rPr>
          <w:color w:val="000000"/>
          <w:u w:val="single"/>
        </w:rPr>
        <w:t>____49____</w:t>
      </w:r>
      <w:r>
        <w:rPr>
          <w:rFonts w:ascii="Times New Roman" w:hAnsi="Times New Roman" w:eastAsia="Times New Roman" w:cs="Times New Roman"/>
          <w:color w:val="000000"/>
        </w:rPr>
        <w:t xml:space="preserve"> the background. For the first time in weeks, my </w:t>
      </w:r>
      <w:r>
        <w:rPr>
          <w:color w:val="000000"/>
          <w:u w:val="single"/>
        </w:rPr>
        <w:t>____50____</w:t>
      </w:r>
      <w:r>
        <w:rPr>
          <w:rFonts w:ascii="Times New Roman" w:hAnsi="Times New Roman" w:eastAsia="Times New Roman" w:cs="Times New Roman"/>
          <w:color w:val="000000"/>
        </w:rPr>
        <w:t xml:space="preserve"> was quiet. I wasn’t thinking about the past or </w:t>
      </w:r>
      <w:r>
        <w:rPr>
          <w:color w:val="000000"/>
          <w:u w:val="single"/>
        </w:rPr>
        <w:t>____51____</w:t>
      </w:r>
      <w:r>
        <w:rPr>
          <w:rFonts w:ascii="Times New Roman" w:hAnsi="Times New Roman" w:eastAsia="Times New Roman" w:cs="Times New Roman"/>
          <w:color w:val="000000"/>
        </w:rPr>
        <w:t xml:space="preserve"> about the future; I was simply </w:t>
      </w:r>
      <w:r>
        <w:rPr>
          <w:color w:val="000000"/>
          <w:u w:val="single"/>
        </w:rPr>
        <w:t>____52____</w:t>
      </w:r>
      <w:r>
        <w:rPr>
          <w:rFonts w:ascii="Times New Roman" w:hAnsi="Times New Roman" w:eastAsia="Times New Roman" w:cs="Times New Roman"/>
          <w:color w:val="000000"/>
        </w:rPr>
        <w:t>.</w:t>
      </w:r>
    </w:p>
    <w:p w14:paraId="2E844F1B">
      <w:pPr>
        <w:spacing w:line="360" w:lineRule="auto"/>
        <w:ind w:firstLine="420"/>
        <w:jc w:val="both"/>
        <w:textAlignment w:val="center"/>
        <w:rPr>
          <w:color w:val="000000"/>
        </w:rPr>
      </w:pPr>
      <w:r>
        <w:rPr>
          <w:rFonts w:ascii="Times New Roman" w:hAnsi="Times New Roman" w:eastAsia="Times New Roman" w:cs="Times New Roman"/>
          <w:color w:val="000000"/>
        </w:rPr>
        <w:t xml:space="preserve">Running became my therapy. It wasn’t about speed or distance; it was about the journey </w:t>
      </w:r>
      <w:r>
        <w:rPr>
          <w:color w:val="000000"/>
          <w:u w:val="single"/>
        </w:rPr>
        <w:t>____53____</w:t>
      </w:r>
      <w:r>
        <w:rPr>
          <w:rFonts w:ascii="Times New Roman" w:hAnsi="Times New Roman" w:eastAsia="Times New Roman" w:cs="Times New Roman"/>
          <w:color w:val="000000"/>
        </w:rPr>
        <w:t xml:space="preserve">. On the track, I learned to listen to my body and respect my limits. I </w:t>
      </w:r>
      <w:r>
        <w:rPr>
          <w:color w:val="000000"/>
          <w:u w:val="single"/>
        </w:rPr>
        <w:t>____54____</w:t>
      </w:r>
      <w:r>
        <w:rPr>
          <w:rFonts w:ascii="Times New Roman" w:hAnsi="Times New Roman" w:eastAsia="Times New Roman" w:cs="Times New Roman"/>
          <w:color w:val="000000"/>
        </w:rPr>
        <w:t xml:space="preserve"> that by pushing through the initial pain, I could find a profound sense of peace.</w:t>
      </w:r>
    </w:p>
    <w:p w14:paraId="5AF9234D">
      <w:pPr>
        <w:spacing w:line="360" w:lineRule="auto"/>
        <w:ind w:firstLine="420"/>
        <w:jc w:val="both"/>
        <w:textAlignment w:val="center"/>
        <w:rPr>
          <w:color w:val="000000"/>
        </w:rPr>
      </w:pPr>
      <w:r>
        <w:rPr>
          <w:rFonts w:ascii="Times New Roman" w:hAnsi="Times New Roman" w:eastAsia="Times New Roman" w:cs="Times New Roman"/>
          <w:color w:val="000000"/>
        </w:rPr>
        <w:t xml:space="preserve">This simple act of running taught me that sometimes, to find clarity, you just need to </w:t>
      </w:r>
      <w:r>
        <w:rPr>
          <w:color w:val="000000"/>
          <w:u w:val="single"/>
        </w:rPr>
        <w:t>____55____</w:t>
      </w:r>
      <w:r>
        <w:rPr>
          <w:rFonts w:ascii="Times New Roman" w:hAnsi="Times New Roman" w:eastAsia="Times New Roman" w:cs="Times New Roman"/>
          <w:color w:val="000000"/>
        </w:rPr>
        <w:t xml:space="preserve"> one foot in front of the other.</w:t>
      </w:r>
    </w:p>
    <w:p w14:paraId="6BC912E7">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Deadlines</w:t>
      </w:r>
      <w:r>
        <w:rPr>
          <w:color w:val="000000"/>
        </w:rPr>
        <w:tab/>
      </w:r>
      <w:r>
        <w:rPr>
          <w:color w:val="000000"/>
        </w:rPr>
        <w:t xml:space="preserve">B. </w:t>
      </w:r>
      <w:r>
        <w:rPr>
          <w:rFonts w:ascii="Times New Roman" w:hAnsi="Times New Roman" w:eastAsia="Times New Roman" w:cs="Times New Roman"/>
          <w:color w:val="000000"/>
        </w:rPr>
        <w:t>Applications</w:t>
      </w:r>
      <w:r>
        <w:rPr>
          <w:color w:val="000000"/>
        </w:rPr>
        <w:tab/>
      </w:r>
      <w:r>
        <w:rPr>
          <w:color w:val="000000"/>
        </w:rPr>
        <w:t xml:space="preserve">C. </w:t>
      </w:r>
      <w:r>
        <w:rPr>
          <w:rFonts w:ascii="Times New Roman" w:hAnsi="Times New Roman" w:eastAsia="Times New Roman" w:cs="Times New Roman"/>
          <w:color w:val="000000"/>
        </w:rPr>
        <w:t>Excuses</w:t>
      </w:r>
      <w:r>
        <w:rPr>
          <w:color w:val="000000"/>
        </w:rPr>
        <w:tab/>
      </w:r>
      <w:r>
        <w:rPr>
          <w:color w:val="000000"/>
        </w:rPr>
        <w:t xml:space="preserve">D. </w:t>
      </w:r>
      <w:r>
        <w:rPr>
          <w:rFonts w:ascii="Times New Roman" w:hAnsi="Times New Roman" w:eastAsia="Times New Roman" w:cs="Times New Roman"/>
          <w:color w:val="000000"/>
        </w:rPr>
        <w:t>Flashcards</w:t>
      </w:r>
    </w:p>
    <w:p w14:paraId="021CFBBA">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erasing</w:t>
      </w:r>
      <w:r>
        <w:rPr>
          <w:color w:val="000000"/>
        </w:rPr>
        <w:tab/>
      </w:r>
      <w:r>
        <w:rPr>
          <w:color w:val="000000"/>
        </w:rPr>
        <w:t xml:space="preserve">B. </w:t>
      </w:r>
      <w:r>
        <w:rPr>
          <w:rFonts w:ascii="Times New Roman" w:hAnsi="Times New Roman" w:eastAsia="Times New Roman" w:cs="Times New Roman"/>
          <w:color w:val="000000"/>
        </w:rPr>
        <w:t>restoring</w:t>
      </w:r>
      <w:r>
        <w:rPr>
          <w:color w:val="000000"/>
        </w:rPr>
        <w:tab/>
      </w:r>
      <w:r>
        <w:rPr>
          <w:color w:val="000000"/>
        </w:rPr>
        <w:t xml:space="preserve">C. </w:t>
      </w:r>
      <w:r>
        <w:rPr>
          <w:rFonts w:ascii="Times New Roman" w:hAnsi="Times New Roman" w:eastAsia="Times New Roman" w:cs="Times New Roman"/>
          <w:color w:val="000000"/>
        </w:rPr>
        <w:t>exhausting</w:t>
      </w:r>
      <w:r>
        <w:rPr>
          <w:color w:val="000000"/>
        </w:rPr>
        <w:tab/>
      </w:r>
      <w:r>
        <w:rPr>
          <w:color w:val="000000"/>
        </w:rPr>
        <w:t xml:space="preserve">D. </w:t>
      </w:r>
      <w:r>
        <w:rPr>
          <w:rFonts w:ascii="Times New Roman" w:hAnsi="Times New Roman" w:eastAsia="Times New Roman" w:cs="Times New Roman"/>
          <w:color w:val="000000"/>
        </w:rPr>
        <w:t>losing</w:t>
      </w:r>
    </w:p>
    <w:p w14:paraId="1E92CFF6">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communicate</w:t>
      </w:r>
      <w:r>
        <w:rPr>
          <w:color w:val="000000"/>
        </w:rPr>
        <w:tab/>
      </w:r>
      <w:r>
        <w:rPr>
          <w:color w:val="000000"/>
        </w:rPr>
        <w:t xml:space="preserve">B. </w:t>
      </w:r>
      <w:r>
        <w:rPr>
          <w:rFonts w:ascii="Times New Roman" w:hAnsi="Times New Roman" w:eastAsia="Times New Roman" w:cs="Times New Roman"/>
          <w:color w:val="000000"/>
        </w:rPr>
        <w:t>struggle</w:t>
      </w:r>
      <w:r>
        <w:rPr>
          <w:color w:val="000000"/>
        </w:rPr>
        <w:tab/>
      </w:r>
      <w:r>
        <w:rPr>
          <w:color w:val="000000"/>
        </w:rPr>
        <w:t xml:space="preserve">C. </w:t>
      </w:r>
      <w:r>
        <w:rPr>
          <w:rFonts w:ascii="Times New Roman" w:hAnsi="Times New Roman" w:eastAsia="Times New Roman" w:cs="Times New Roman"/>
          <w:color w:val="000000"/>
        </w:rPr>
        <w:t>integrate</w:t>
      </w:r>
      <w:r>
        <w:rPr>
          <w:color w:val="000000"/>
        </w:rPr>
        <w:tab/>
      </w:r>
      <w:r>
        <w:rPr>
          <w:color w:val="000000"/>
        </w:rPr>
        <w:t xml:space="preserve">D. </w:t>
      </w:r>
      <w:r>
        <w:rPr>
          <w:rFonts w:ascii="Times New Roman" w:hAnsi="Times New Roman" w:eastAsia="Times New Roman" w:cs="Times New Roman"/>
          <w:color w:val="000000"/>
        </w:rPr>
        <w:t>reconnect</w:t>
      </w:r>
    </w:p>
    <w:p w14:paraId="4799CE0E">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jumped</w:t>
      </w:r>
      <w:r>
        <w:rPr>
          <w:color w:val="000000"/>
        </w:rPr>
        <w:tab/>
      </w:r>
      <w:r>
        <w:rPr>
          <w:color w:val="000000"/>
        </w:rPr>
        <w:t xml:space="preserve">B. </w:t>
      </w:r>
      <w:r>
        <w:rPr>
          <w:rFonts w:ascii="Times New Roman" w:hAnsi="Times New Roman" w:eastAsia="Times New Roman" w:cs="Times New Roman"/>
          <w:color w:val="000000"/>
        </w:rPr>
        <w:t>rolled</w:t>
      </w:r>
      <w:r>
        <w:rPr>
          <w:color w:val="000000"/>
        </w:rPr>
        <w:tab/>
      </w:r>
      <w:r>
        <w:rPr>
          <w:color w:val="000000"/>
        </w:rPr>
        <w:t xml:space="preserve">C. </w:t>
      </w:r>
      <w:r>
        <w:rPr>
          <w:rFonts w:ascii="Times New Roman" w:hAnsi="Times New Roman" w:eastAsia="Times New Roman" w:cs="Times New Roman"/>
          <w:color w:val="000000"/>
        </w:rPr>
        <w:t>wandered</w:t>
      </w:r>
      <w:r>
        <w:rPr>
          <w:color w:val="000000"/>
        </w:rPr>
        <w:tab/>
      </w:r>
      <w:r>
        <w:rPr>
          <w:color w:val="000000"/>
        </w:rPr>
        <w:t xml:space="preserve">D. </w:t>
      </w:r>
      <w:r>
        <w:rPr>
          <w:rFonts w:ascii="Times New Roman" w:hAnsi="Times New Roman" w:eastAsia="Times New Roman" w:cs="Times New Roman"/>
          <w:color w:val="000000"/>
        </w:rPr>
        <w:t>stepped</w:t>
      </w:r>
    </w:p>
    <w:p w14:paraId="4FDA3537">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hurt</w:t>
      </w:r>
      <w:r>
        <w:rPr>
          <w:color w:val="000000"/>
        </w:rPr>
        <w:tab/>
      </w:r>
      <w:r>
        <w:rPr>
          <w:color w:val="000000"/>
        </w:rPr>
        <w:t xml:space="preserve">B. </w:t>
      </w:r>
      <w:r>
        <w:rPr>
          <w:rFonts w:ascii="Times New Roman" w:hAnsi="Times New Roman" w:eastAsia="Times New Roman" w:cs="Times New Roman"/>
          <w:color w:val="000000"/>
        </w:rPr>
        <w:t>burned</w:t>
      </w:r>
      <w:r>
        <w:rPr>
          <w:color w:val="000000"/>
        </w:rPr>
        <w:tab/>
      </w:r>
      <w:r>
        <w:rPr>
          <w:color w:val="000000"/>
        </w:rPr>
        <w:t xml:space="preserve">C. </w:t>
      </w:r>
      <w:r>
        <w:rPr>
          <w:rFonts w:ascii="Times New Roman" w:hAnsi="Times New Roman" w:eastAsia="Times New Roman" w:cs="Times New Roman"/>
          <w:color w:val="000000"/>
        </w:rPr>
        <w:t>failed</w:t>
      </w:r>
      <w:r>
        <w:rPr>
          <w:color w:val="000000"/>
        </w:rPr>
        <w:tab/>
      </w:r>
      <w:r>
        <w:rPr>
          <w:color w:val="000000"/>
        </w:rPr>
        <w:t xml:space="preserve">D. </w:t>
      </w:r>
      <w:r>
        <w:rPr>
          <w:rFonts w:ascii="Times New Roman" w:hAnsi="Times New Roman" w:eastAsia="Times New Roman" w:cs="Times New Roman"/>
          <w:color w:val="000000"/>
        </w:rPr>
        <w:t>swelled</w:t>
      </w:r>
    </w:p>
    <w:p w14:paraId="1C4F8046">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quit</w:t>
      </w:r>
      <w:r>
        <w:rPr>
          <w:color w:val="000000"/>
        </w:rPr>
        <w:tab/>
      </w:r>
      <w:r>
        <w:rPr>
          <w:color w:val="000000"/>
        </w:rPr>
        <w:t xml:space="preserve">B. </w:t>
      </w:r>
      <w:r>
        <w:rPr>
          <w:rFonts w:ascii="Times New Roman" w:hAnsi="Times New Roman" w:eastAsia="Times New Roman" w:cs="Times New Roman"/>
          <w:color w:val="000000"/>
        </w:rPr>
        <w:t>continue</w:t>
      </w:r>
      <w:r>
        <w:rPr>
          <w:color w:val="000000"/>
        </w:rPr>
        <w:tab/>
      </w:r>
      <w:r>
        <w:rPr>
          <w:color w:val="000000"/>
        </w:rPr>
        <w:t xml:space="preserve">C. </w:t>
      </w:r>
      <w:r>
        <w:rPr>
          <w:rFonts w:ascii="Times New Roman" w:hAnsi="Times New Roman" w:eastAsia="Times New Roman" w:cs="Times New Roman"/>
          <w:color w:val="000000"/>
        </w:rPr>
        <w:t>complain</w:t>
      </w:r>
      <w:r>
        <w:rPr>
          <w:color w:val="000000"/>
        </w:rPr>
        <w:tab/>
      </w:r>
      <w:r>
        <w:rPr>
          <w:color w:val="000000"/>
        </w:rPr>
        <w:t xml:space="preserve">D. </w:t>
      </w:r>
      <w:r>
        <w:rPr>
          <w:rFonts w:ascii="Times New Roman" w:hAnsi="Times New Roman" w:eastAsia="Times New Roman" w:cs="Times New Roman"/>
          <w:color w:val="000000"/>
        </w:rPr>
        <w:t>fight</w:t>
      </w:r>
    </w:p>
    <w:p w14:paraId="1A5D649A">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breathing</w:t>
      </w:r>
      <w:r>
        <w:rPr>
          <w:color w:val="000000"/>
        </w:rPr>
        <w:tab/>
      </w:r>
      <w:r>
        <w:rPr>
          <w:color w:val="000000"/>
        </w:rPr>
        <w:t xml:space="preserve">B. </w:t>
      </w:r>
      <w:r>
        <w:rPr>
          <w:rFonts w:ascii="Times New Roman" w:hAnsi="Times New Roman" w:eastAsia="Times New Roman" w:cs="Times New Roman"/>
          <w:color w:val="000000"/>
        </w:rPr>
        <w:t>pacing</w:t>
      </w:r>
      <w:r>
        <w:rPr>
          <w:color w:val="000000"/>
        </w:rPr>
        <w:tab/>
      </w:r>
      <w:r>
        <w:rPr>
          <w:color w:val="000000"/>
        </w:rPr>
        <w:t xml:space="preserve">C. </w:t>
      </w:r>
      <w:r>
        <w:rPr>
          <w:rFonts w:ascii="Times New Roman" w:hAnsi="Times New Roman" w:eastAsia="Times New Roman" w:cs="Times New Roman"/>
          <w:color w:val="000000"/>
        </w:rPr>
        <w:t>running</w:t>
      </w:r>
      <w:r>
        <w:rPr>
          <w:color w:val="000000"/>
        </w:rPr>
        <w:tab/>
      </w:r>
      <w:r>
        <w:rPr>
          <w:color w:val="000000"/>
        </w:rPr>
        <w:t xml:space="preserve">D. </w:t>
      </w:r>
      <w:r>
        <w:rPr>
          <w:rFonts w:ascii="Times New Roman" w:hAnsi="Times New Roman" w:eastAsia="Times New Roman" w:cs="Times New Roman"/>
          <w:color w:val="000000"/>
        </w:rPr>
        <w:t>beating</w:t>
      </w:r>
    </w:p>
    <w:p w14:paraId="315F77B0">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familiar</w:t>
      </w:r>
      <w:r>
        <w:rPr>
          <w:color w:val="000000"/>
        </w:rPr>
        <w:tab/>
      </w:r>
      <w:r>
        <w:rPr>
          <w:color w:val="000000"/>
        </w:rPr>
        <w:t xml:space="preserve">B. </w:t>
      </w:r>
      <w:r>
        <w:rPr>
          <w:rFonts w:ascii="Times New Roman" w:hAnsi="Times New Roman" w:eastAsia="Times New Roman" w:cs="Times New Roman"/>
          <w:color w:val="000000"/>
        </w:rPr>
        <w:t>strange</w:t>
      </w:r>
      <w:r>
        <w:rPr>
          <w:color w:val="000000"/>
        </w:rPr>
        <w:tab/>
      </w:r>
      <w:r>
        <w:rPr>
          <w:color w:val="000000"/>
        </w:rPr>
        <w:t xml:space="preserve">C. </w:t>
      </w:r>
      <w:r>
        <w:rPr>
          <w:rFonts w:ascii="Times New Roman" w:hAnsi="Times New Roman" w:eastAsia="Times New Roman" w:cs="Times New Roman"/>
          <w:color w:val="000000"/>
        </w:rPr>
        <w:t>peaceful</w:t>
      </w:r>
      <w:r>
        <w:rPr>
          <w:color w:val="000000"/>
        </w:rPr>
        <w:tab/>
      </w:r>
      <w:r>
        <w:rPr>
          <w:color w:val="000000"/>
        </w:rPr>
        <w:t xml:space="preserve">D. </w:t>
      </w:r>
      <w:r>
        <w:rPr>
          <w:rFonts w:ascii="Times New Roman" w:hAnsi="Times New Roman" w:eastAsia="Times New Roman" w:cs="Times New Roman"/>
          <w:color w:val="000000"/>
        </w:rPr>
        <w:t>magical</w:t>
      </w:r>
    </w:p>
    <w:p w14:paraId="17CA490C">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skipped over</w:t>
      </w:r>
      <w:r>
        <w:rPr>
          <w:color w:val="000000"/>
        </w:rPr>
        <w:tab/>
      </w:r>
      <w:r>
        <w:rPr>
          <w:color w:val="000000"/>
        </w:rPr>
        <w:t xml:space="preserve">B. </w:t>
      </w:r>
      <w:r>
        <w:rPr>
          <w:rFonts w:ascii="Times New Roman" w:hAnsi="Times New Roman" w:eastAsia="Times New Roman" w:cs="Times New Roman"/>
          <w:color w:val="000000"/>
        </w:rPr>
        <w:t>sank to</w:t>
      </w:r>
      <w:r>
        <w:rPr>
          <w:color w:val="000000"/>
        </w:rPr>
        <w:tab/>
      </w:r>
      <w:r>
        <w:rPr>
          <w:color w:val="000000"/>
        </w:rPr>
        <w:t xml:space="preserve">C. </w:t>
      </w:r>
      <w:r>
        <w:rPr>
          <w:rFonts w:ascii="Times New Roman" w:hAnsi="Times New Roman" w:eastAsia="Times New Roman" w:cs="Times New Roman"/>
          <w:color w:val="000000"/>
        </w:rPr>
        <w:t>faded into</w:t>
      </w:r>
      <w:r>
        <w:rPr>
          <w:color w:val="000000"/>
        </w:rPr>
        <w:tab/>
      </w:r>
      <w:r>
        <w:rPr>
          <w:color w:val="000000"/>
        </w:rPr>
        <w:t xml:space="preserve">D. </w:t>
      </w:r>
      <w:r>
        <w:rPr>
          <w:rFonts w:ascii="Times New Roman" w:hAnsi="Times New Roman" w:eastAsia="Times New Roman" w:cs="Times New Roman"/>
          <w:color w:val="000000"/>
        </w:rPr>
        <w:t>slid off</w:t>
      </w:r>
    </w:p>
    <w:p w14:paraId="4EF584A9">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track</w:t>
      </w:r>
      <w:r>
        <w:rPr>
          <w:color w:val="000000"/>
        </w:rPr>
        <w:tab/>
      </w:r>
      <w:r>
        <w:rPr>
          <w:color w:val="000000"/>
        </w:rPr>
        <w:t xml:space="preserve">B. </w:t>
      </w:r>
      <w:r>
        <w:rPr>
          <w:rFonts w:ascii="Times New Roman" w:hAnsi="Times New Roman" w:eastAsia="Times New Roman" w:cs="Times New Roman"/>
          <w:color w:val="000000"/>
        </w:rPr>
        <w:t>mind</w:t>
      </w:r>
      <w:r>
        <w:rPr>
          <w:color w:val="000000"/>
        </w:rPr>
        <w:tab/>
      </w:r>
      <w:r>
        <w:rPr>
          <w:color w:val="000000"/>
        </w:rPr>
        <w:t xml:space="preserve">C. </w:t>
      </w:r>
      <w:r>
        <w:rPr>
          <w:rFonts w:ascii="Times New Roman" w:hAnsi="Times New Roman" w:eastAsia="Times New Roman" w:cs="Times New Roman"/>
          <w:color w:val="000000"/>
        </w:rPr>
        <w:t>heart</w:t>
      </w:r>
      <w:r>
        <w:rPr>
          <w:color w:val="000000"/>
        </w:rPr>
        <w:tab/>
      </w:r>
      <w:r>
        <w:rPr>
          <w:color w:val="000000"/>
        </w:rPr>
        <w:t xml:space="preserve">D. </w:t>
      </w:r>
      <w:r>
        <w:rPr>
          <w:rFonts w:ascii="Times New Roman" w:hAnsi="Times New Roman" w:eastAsia="Times New Roman" w:cs="Times New Roman"/>
          <w:color w:val="000000"/>
        </w:rPr>
        <w:t>background</w:t>
      </w:r>
    </w:p>
    <w:p w14:paraId="5F3D1539">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hesitating</w:t>
      </w:r>
      <w:r>
        <w:rPr>
          <w:color w:val="000000"/>
        </w:rPr>
        <w:tab/>
      </w:r>
      <w:r>
        <w:rPr>
          <w:color w:val="000000"/>
        </w:rPr>
        <w:t xml:space="preserve">B. </w:t>
      </w:r>
      <w:r>
        <w:rPr>
          <w:rFonts w:ascii="Times New Roman" w:hAnsi="Times New Roman" w:eastAsia="Times New Roman" w:cs="Times New Roman"/>
          <w:color w:val="000000"/>
        </w:rPr>
        <w:t>worrying</w:t>
      </w:r>
      <w:r>
        <w:rPr>
          <w:color w:val="000000"/>
        </w:rPr>
        <w:tab/>
      </w:r>
      <w:r>
        <w:rPr>
          <w:color w:val="000000"/>
        </w:rPr>
        <w:t xml:space="preserve">C. </w:t>
      </w:r>
      <w:r>
        <w:rPr>
          <w:rFonts w:ascii="Times New Roman" w:hAnsi="Times New Roman" w:eastAsia="Times New Roman" w:cs="Times New Roman"/>
          <w:color w:val="000000"/>
        </w:rPr>
        <w:t>discussing</w:t>
      </w:r>
      <w:r>
        <w:rPr>
          <w:color w:val="000000"/>
        </w:rPr>
        <w:tab/>
      </w:r>
      <w:r>
        <w:rPr>
          <w:color w:val="000000"/>
        </w:rPr>
        <w:t xml:space="preserve">D. </w:t>
      </w:r>
      <w:r>
        <w:rPr>
          <w:rFonts w:ascii="Times New Roman" w:hAnsi="Times New Roman" w:eastAsia="Times New Roman" w:cs="Times New Roman"/>
          <w:color w:val="000000"/>
        </w:rPr>
        <w:t>dreaming</w:t>
      </w:r>
    </w:p>
    <w:p w14:paraId="1315D6CB">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absent</w:t>
      </w:r>
      <w:r>
        <w:rPr>
          <w:color w:val="000000"/>
        </w:rPr>
        <w:tab/>
      </w:r>
      <w:r>
        <w:rPr>
          <w:color w:val="000000"/>
        </w:rPr>
        <w:t xml:space="preserve">B. </w:t>
      </w:r>
      <w:r>
        <w:rPr>
          <w:rFonts w:ascii="Times New Roman" w:hAnsi="Times New Roman" w:eastAsia="Times New Roman" w:cs="Times New Roman"/>
          <w:color w:val="000000"/>
        </w:rPr>
        <w:t>conscious</w:t>
      </w:r>
      <w:r>
        <w:rPr>
          <w:color w:val="000000"/>
        </w:rPr>
        <w:tab/>
      </w:r>
      <w:r>
        <w:rPr>
          <w:color w:val="000000"/>
        </w:rPr>
        <w:t xml:space="preserve">C. </w:t>
      </w:r>
      <w:r>
        <w:rPr>
          <w:rFonts w:ascii="Times New Roman" w:hAnsi="Times New Roman" w:eastAsia="Times New Roman" w:cs="Times New Roman"/>
          <w:color w:val="000000"/>
        </w:rPr>
        <w:t>present</w:t>
      </w:r>
      <w:r>
        <w:rPr>
          <w:color w:val="000000"/>
        </w:rPr>
        <w:tab/>
      </w:r>
      <w:r>
        <w:rPr>
          <w:color w:val="000000"/>
        </w:rPr>
        <w:t xml:space="preserve">D. </w:t>
      </w:r>
      <w:r>
        <w:rPr>
          <w:rFonts w:ascii="Times New Roman" w:hAnsi="Times New Roman" w:eastAsia="Times New Roman" w:cs="Times New Roman"/>
          <w:color w:val="000000"/>
        </w:rPr>
        <w:t>calm</w:t>
      </w:r>
    </w:p>
    <w:p w14:paraId="106FD0B1">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backward</w:t>
      </w:r>
      <w:r>
        <w:rPr>
          <w:color w:val="000000"/>
        </w:rPr>
        <w:tab/>
      </w:r>
      <w:r>
        <w:rPr>
          <w:color w:val="000000"/>
        </w:rPr>
        <w:t xml:space="preserve">B. </w:t>
      </w:r>
      <w:r>
        <w:rPr>
          <w:rFonts w:ascii="Times New Roman" w:hAnsi="Times New Roman" w:eastAsia="Times New Roman" w:cs="Times New Roman"/>
          <w:color w:val="000000"/>
        </w:rPr>
        <w:t>inward</w:t>
      </w:r>
      <w:r>
        <w:rPr>
          <w:color w:val="000000"/>
        </w:rPr>
        <w:tab/>
      </w:r>
      <w:r>
        <w:rPr>
          <w:color w:val="000000"/>
        </w:rPr>
        <w:t xml:space="preserve">C. </w:t>
      </w:r>
      <w:r>
        <w:rPr>
          <w:rFonts w:ascii="Times New Roman" w:hAnsi="Times New Roman" w:eastAsia="Times New Roman" w:cs="Times New Roman"/>
          <w:color w:val="000000"/>
        </w:rPr>
        <w:t>forward</w:t>
      </w:r>
      <w:r>
        <w:rPr>
          <w:color w:val="000000"/>
        </w:rPr>
        <w:tab/>
      </w:r>
      <w:r>
        <w:rPr>
          <w:color w:val="000000"/>
        </w:rPr>
        <w:t xml:space="preserve">D. </w:t>
      </w:r>
      <w:r>
        <w:rPr>
          <w:rFonts w:ascii="Times New Roman" w:hAnsi="Times New Roman" w:eastAsia="Times New Roman" w:cs="Times New Roman"/>
          <w:color w:val="000000"/>
        </w:rPr>
        <w:t>outward</w:t>
      </w:r>
    </w:p>
    <w:p w14:paraId="47D42727">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declared</w:t>
      </w:r>
      <w:r>
        <w:rPr>
          <w:color w:val="000000"/>
        </w:rPr>
        <w:tab/>
      </w:r>
      <w:r>
        <w:rPr>
          <w:color w:val="000000"/>
        </w:rPr>
        <w:t xml:space="preserve">B. </w:t>
      </w:r>
      <w:r>
        <w:rPr>
          <w:rFonts w:ascii="Times New Roman" w:hAnsi="Times New Roman" w:eastAsia="Times New Roman" w:cs="Times New Roman"/>
          <w:color w:val="000000"/>
        </w:rPr>
        <w:t>argued</w:t>
      </w:r>
      <w:r>
        <w:rPr>
          <w:color w:val="000000"/>
        </w:rPr>
        <w:tab/>
      </w:r>
      <w:r>
        <w:rPr>
          <w:color w:val="000000"/>
        </w:rPr>
        <w:t xml:space="preserve">C. </w:t>
      </w:r>
      <w:r>
        <w:rPr>
          <w:rFonts w:ascii="Times New Roman" w:hAnsi="Times New Roman" w:eastAsia="Times New Roman" w:cs="Times New Roman"/>
          <w:color w:val="000000"/>
        </w:rPr>
        <w:t>discovered</w:t>
      </w:r>
      <w:r>
        <w:rPr>
          <w:color w:val="000000"/>
        </w:rPr>
        <w:tab/>
      </w:r>
      <w:r>
        <w:rPr>
          <w:color w:val="000000"/>
        </w:rPr>
        <w:t xml:space="preserve">D. </w:t>
      </w:r>
      <w:r>
        <w:rPr>
          <w:rFonts w:ascii="Times New Roman" w:hAnsi="Times New Roman" w:eastAsia="Times New Roman" w:cs="Times New Roman"/>
          <w:color w:val="000000"/>
        </w:rPr>
        <w:t>expected</w:t>
      </w:r>
    </w:p>
    <w:p w14:paraId="3CD561F0">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settle</w:t>
      </w:r>
      <w:r>
        <w:rPr>
          <w:color w:val="000000"/>
        </w:rPr>
        <w:tab/>
      </w:r>
      <w:r>
        <w:rPr>
          <w:color w:val="000000"/>
        </w:rPr>
        <w:t xml:space="preserve">B. </w:t>
      </w:r>
      <w:r>
        <w:rPr>
          <w:rFonts w:ascii="Times New Roman" w:hAnsi="Times New Roman" w:eastAsia="Times New Roman" w:cs="Times New Roman"/>
          <w:color w:val="000000"/>
        </w:rPr>
        <w:t>move</w:t>
      </w:r>
      <w:r>
        <w:rPr>
          <w:color w:val="000000"/>
        </w:rPr>
        <w:tab/>
      </w:r>
      <w:r>
        <w:rPr>
          <w:color w:val="000000"/>
        </w:rPr>
        <w:t xml:space="preserve">C. </w:t>
      </w:r>
      <w:r>
        <w:rPr>
          <w:rFonts w:ascii="Times New Roman" w:hAnsi="Times New Roman" w:eastAsia="Times New Roman" w:cs="Times New Roman"/>
          <w:color w:val="000000"/>
        </w:rPr>
        <w:t>lay</w:t>
      </w:r>
      <w:r>
        <w:rPr>
          <w:color w:val="000000"/>
        </w:rPr>
        <w:tab/>
      </w:r>
      <w:r>
        <w:rPr>
          <w:color w:val="000000"/>
        </w:rPr>
        <w:t xml:space="preserve">D. </w:t>
      </w:r>
      <w:r>
        <w:rPr>
          <w:rFonts w:ascii="Times New Roman" w:hAnsi="Times New Roman" w:eastAsia="Times New Roman" w:cs="Times New Roman"/>
          <w:color w:val="000000"/>
        </w:rPr>
        <w:t>put</w:t>
      </w:r>
    </w:p>
    <w:p w14:paraId="266E122D">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w:t>
      </w:r>
    </w:p>
    <w:p w14:paraId="04F234D6">
      <w:pPr>
        <w:spacing w:line="360" w:lineRule="auto"/>
        <w:jc w:val="both"/>
        <w:textAlignment w:val="center"/>
        <w:rPr>
          <w:color w:val="000000"/>
        </w:rPr>
      </w:pPr>
      <w:r>
        <w:rPr>
          <w:rFonts w:ascii="宋体" w:hAnsi="宋体" w:eastAsia="宋体" w:cs="宋体"/>
          <w:b/>
          <w:color w:val="000000"/>
          <w:sz w:val="24"/>
        </w:rPr>
        <w:t>注意：将答案写在答题卡上，写在本试卷上无效。</w:t>
      </w:r>
    </w:p>
    <w:p w14:paraId="62390401">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C7CB465">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64DDF72A">
      <w:pPr>
        <w:spacing w:line="360" w:lineRule="auto"/>
        <w:ind w:firstLine="420"/>
        <w:jc w:val="both"/>
        <w:textAlignment w:val="center"/>
        <w:rPr>
          <w:color w:val="000000"/>
        </w:rPr>
      </w:pPr>
      <w:r>
        <w:rPr>
          <w:rFonts w:ascii="Times New Roman" w:hAnsi="Times New Roman" w:eastAsia="Times New Roman" w:cs="Times New Roman"/>
          <w:color w:val="000000"/>
        </w:rPr>
        <w:t xml:space="preserve">Perler beads, or, as they’re locally known, Pindou, are suddenly everywhere in China. These tiny plastic beads, which </w:t>
      </w:r>
      <w:r>
        <w:rPr>
          <w:color w:val="000000"/>
          <w:u w:val="single"/>
        </w:rPr>
        <w:t>____56____</w:t>
      </w:r>
      <w:r>
        <w:rPr>
          <w:rFonts w:ascii="Times New Roman" w:hAnsi="Times New Roman" w:eastAsia="Times New Roman" w:cs="Times New Roman"/>
          <w:color w:val="000000"/>
        </w:rPr>
        <w:t xml:space="preserve"> (arrange) on pegboards and fused (</w:t>
      </w:r>
      <w:r>
        <w:rPr>
          <w:rFonts w:ascii="宋体" w:hAnsi="宋体" w:eastAsia="宋体" w:cs="宋体"/>
          <w:color w:val="000000"/>
        </w:rPr>
        <w:t>熔合</w:t>
      </w:r>
      <w:r>
        <w:rPr>
          <w:rFonts w:ascii="Times New Roman" w:hAnsi="Times New Roman" w:eastAsia="Times New Roman" w:cs="Times New Roman"/>
          <w:color w:val="000000"/>
        </w:rPr>
        <w:t>) with heat to create pixelated designs, have exploded in popularity among young people, becoming a new DIY craze.</w:t>
      </w:r>
    </w:p>
    <w:p w14:paraId="6AC1EDEB">
      <w:pPr>
        <w:spacing w:line="360" w:lineRule="auto"/>
        <w:ind w:firstLine="420"/>
        <w:jc w:val="both"/>
        <w:textAlignment w:val="center"/>
        <w:rPr>
          <w:color w:val="000000"/>
        </w:rPr>
      </w:pPr>
      <w:r>
        <w:rPr>
          <w:color w:val="000000"/>
          <w:u w:val="single"/>
        </w:rPr>
        <w:t>____57____</w:t>
      </w:r>
      <w:r>
        <w:rPr>
          <w:rFonts w:ascii="Times New Roman" w:hAnsi="Times New Roman" w:eastAsia="Times New Roman" w:cs="Times New Roman"/>
          <w:color w:val="000000"/>
        </w:rPr>
        <w:t xml:space="preserve"> (originate) in Sweden in the 1970s as a therapeutic tool for older adults, perler beads were later adopted </w:t>
      </w:r>
      <w:r>
        <w:rPr>
          <w:color w:val="000000"/>
          <w:u w:val="single"/>
        </w:rPr>
        <w:t>____58____</w:t>
      </w:r>
      <w:r>
        <w:rPr>
          <w:rFonts w:ascii="Times New Roman" w:hAnsi="Times New Roman" w:eastAsia="Times New Roman" w:cs="Times New Roman"/>
          <w:color w:val="000000"/>
        </w:rPr>
        <w:t xml:space="preserve"> a children’s toy in North America. In China, they were once an uncommon hobby, but </w:t>
      </w:r>
      <w:r>
        <w:rPr>
          <w:color w:val="000000"/>
          <w:u w:val="single"/>
        </w:rPr>
        <w:t>____59____</w:t>
      </w:r>
      <w:r>
        <w:rPr>
          <w:rFonts w:ascii="Times New Roman" w:hAnsi="Times New Roman" w:eastAsia="Times New Roman" w:cs="Times New Roman"/>
          <w:color w:val="000000"/>
        </w:rPr>
        <w:t xml:space="preserve"> (go) mainstream so far. Social media platforms are flooded with creative works, from cute fridge magnets and keychains to intricate art pieces, </w:t>
      </w:r>
      <w:r>
        <w:rPr>
          <w:color w:val="000000"/>
          <w:u w:val="single"/>
        </w:rPr>
        <w:t>____60____</w:t>
      </w:r>
      <w:r>
        <w:rPr>
          <w:rFonts w:ascii="Times New Roman" w:hAnsi="Times New Roman" w:eastAsia="Times New Roman" w:cs="Times New Roman"/>
          <w:color w:val="000000"/>
        </w:rPr>
        <w:t xml:space="preserve"> related topics have gained billions of views.</w:t>
      </w:r>
    </w:p>
    <w:p w14:paraId="44A15564">
      <w:pPr>
        <w:spacing w:line="360" w:lineRule="auto"/>
        <w:ind w:firstLine="420"/>
        <w:jc w:val="both"/>
        <w:textAlignment w:val="center"/>
        <w:rPr>
          <w:color w:val="000000"/>
        </w:rPr>
      </w:pPr>
      <w:r>
        <w:rPr>
          <w:rFonts w:ascii="Times New Roman" w:hAnsi="Times New Roman" w:eastAsia="Times New Roman" w:cs="Times New Roman"/>
          <w:color w:val="000000"/>
        </w:rPr>
        <w:t xml:space="preserve">The appeal lies in the craft’s simplicity and therapeutic nature. Many young people find the </w:t>
      </w:r>
      <w:r>
        <w:rPr>
          <w:color w:val="000000"/>
          <w:u w:val="single"/>
        </w:rPr>
        <w:t>____61____</w:t>
      </w:r>
      <w:r>
        <w:rPr>
          <w:rFonts w:ascii="Times New Roman" w:hAnsi="Times New Roman" w:eastAsia="Times New Roman" w:cs="Times New Roman"/>
          <w:color w:val="000000"/>
        </w:rPr>
        <w:t xml:space="preserve"> (repeat), meditative process of placing each bead by hand to be </w:t>
      </w:r>
      <w:r>
        <w:rPr>
          <w:color w:val="000000"/>
          <w:u w:val="single"/>
        </w:rPr>
        <w:t>____62____</w:t>
      </w:r>
      <w:r>
        <w:rPr>
          <w:rFonts w:ascii="Times New Roman" w:hAnsi="Times New Roman" w:eastAsia="Times New Roman" w:cs="Times New Roman"/>
          <w:color w:val="000000"/>
        </w:rPr>
        <w:t xml:space="preserve"> calming escape from the stresses of daily life. It has also become a social activity, with friends gathering at DIY </w:t>
      </w:r>
      <w:r>
        <w:rPr>
          <w:color w:val="000000"/>
          <w:u w:val="single"/>
        </w:rPr>
        <w:t>____63____</w:t>
      </w:r>
      <w:r>
        <w:rPr>
          <w:rFonts w:ascii="Times New Roman" w:hAnsi="Times New Roman" w:eastAsia="Times New Roman" w:cs="Times New Roman"/>
          <w:color w:val="000000"/>
        </w:rPr>
        <w:t xml:space="preserve"> (studio) to create together, </w:t>
      </w:r>
      <w:r>
        <w:rPr>
          <w:color w:val="000000"/>
          <w:u w:val="single"/>
        </w:rPr>
        <w:t>____64____</w:t>
      </w:r>
      <w:r>
        <w:rPr>
          <w:rFonts w:ascii="Times New Roman" w:hAnsi="Times New Roman" w:eastAsia="Times New Roman" w:cs="Times New Roman"/>
          <w:color w:val="000000"/>
        </w:rPr>
        <w:t xml:space="preserve"> a form of self-expression, allowing people to turn their favorite characters and ideas into tangible objects.</w:t>
      </w:r>
    </w:p>
    <w:p w14:paraId="1DA3A3E5">
      <w:pPr>
        <w:spacing w:line="360" w:lineRule="auto"/>
        <w:ind w:firstLine="420"/>
        <w:jc w:val="both"/>
        <w:textAlignment w:val="center"/>
        <w:rPr>
          <w:color w:val="000000"/>
        </w:rPr>
      </w:pPr>
      <w:r>
        <w:rPr>
          <w:rFonts w:ascii="Times New Roman" w:hAnsi="Times New Roman" w:eastAsia="Times New Roman" w:cs="Times New Roman"/>
          <w:color w:val="000000"/>
        </w:rPr>
        <w:t xml:space="preserve">This resurgence of a “retro” craft shows that </w:t>
      </w:r>
      <w:r>
        <w:rPr>
          <w:color w:val="000000"/>
          <w:u w:val="single"/>
        </w:rPr>
        <w:t>____65____</w:t>
      </w:r>
      <w:r>
        <w:rPr>
          <w:rFonts w:ascii="Times New Roman" w:hAnsi="Times New Roman" w:eastAsia="Times New Roman" w:cs="Times New Roman"/>
          <w:color w:val="000000"/>
        </w:rPr>
        <w:t xml:space="preserve"> trends may change, the human desire to create and connect remains the same.</w:t>
      </w:r>
    </w:p>
    <w:p w14:paraId="0785F6AA">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1F6A70F9">
      <w:pPr>
        <w:spacing w:line="360" w:lineRule="auto"/>
        <w:jc w:val="both"/>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DBDBCAC">
      <w:pPr>
        <w:spacing w:line="360" w:lineRule="auto"/>
        <w:jc w:val="both"/>
        <w:textAlignment w:val="center"/>
        <w:rPr>
          <w:color w:val="000000"/>
        </w:rPr>
      </w:pPr>
      <w:r>
        <w:rPr>
          <w:color w:val="000000"/>
        </w:rPr>
        <w:t xml:space="preserve">66. </w:t>
      </w:r>
      <w:r>
        <w:rPr>
          <w:rFonts w:ascii="宋体" w:hAnsi="宋体" w:eastAsia="宋体" w:cs="宋体"/>
          <w:color w:val="000000"/>
        </w:rPr>
        <w:t>假如你是李华，你发现高考后部分高三学生将教材、参考资料等撕毁或丢弃的现象。为此，你向校英语报投稿，内容包括：</w:t>
      </w:r>
    </w:p>
    <w:p w14:paraId="04E029F9">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）表达你的看法；</w:t>
      </w:r>
    </w:p>
    <w:p w14:paraId="0CE0DE4E">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）提出合理建议。</w:t>
      </w:r>
    </w:p>
    <w:p w14:paraId="78B714D4">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1</w:t>
      </w:r>
      <w:r>
        <w:rPr>
          <w:rFonts w:ascii="宋体" w:hAnsi="宋体" w:eastAsia="宋体" w:cs="宋体"/>
          <w:color w:val="000000"/>
        </w:rPr>
        <w:t>）写作词数</w:t>
      </w:r>
      <w:r>
        <w:rPr>
          <w:rFonts w:ascii="Times New Roman" w:hAnsi="Times New Roman" w:eastAsia="Times New Roman" w:cs="Times New Roman"/>
          <w:color w:val="000000"/>
        </w:rPr>
        <w:t>100</w:t>
      </w:r>
      <w:r>
        <w:rPr>
          <w:rFonts w:ascii="宋体" w:hAnsi="宋体" w:eastAsia="宋体" w:cs="宋体"/>
          <w:color w:val="000000"/>
        </w:rPr>
        <w:t>左右；</w:t>
      </w:r>
    </w:p>
    <w:p w14:paraId="4D17C3BC">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）请按如下格式在答题纸的相应位置作答。</w:t>
      </w:r>
    </w:p>
    <w:p w14:paraId="630363CD">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BF322A2">
      <w:pPr>
        <w:spacing w:line="360" w:lineRule="auto"/>
        <w:jc w:val="both"/>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32B87309">
      <w:pPr>
        <w:spacing w:line="360" w:lineRule="auto"/>
        <w:jc w:val="both"/>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14:paraId="309E1341">
      <w:pPr>
        <w:spacing w:line="360" w:lineRule="auto"/>
        <w:ind w:firstLine="420"/>
        <w:jc w:val="both"/>
        <w:textAlignment w:val="center"/>
        <w:rPr>
          <w:color w:val="000000"/>
        </w:rPr>
      </w:pPr>
      <w:r>
        <w:rPr>
          <w:rFonts w:ascii="Times New Roman" w:hAnsi="Times New Roman" w:eastAsia="Times New Roman" w:cs="Times New Roman"/>
          <w:color w:val="000000"/>
        </w:rPr>
        <w:t>Every Tuesday afternoon, as the sun began its gentle descent, an elderly gentleman, Arthur appeared on the park bench. He scattered seeds from a crumpled paper bag, his silver hair catching the golden light. The pigeons gathered at his feet, cooing softly like old friends greeting one another. His movements were slow and deliberate, as if life had taught him that nothing worth doing should be rushed.</w:t>
      </w:r>
    </w:p>
    <w:p w14:paraId="0AAB580F">
      <w:pPr>
        <w:spacing w:line="360" w:lineRule="auto"/>
        <w:ind w:firstLine="420"/>
        <w:jc w:val="both"/>
        <w:textAlignment w:val="center"/>
        <w:rPr>
          <w:color w:val="000000"/>
        </w:rPr>
      </w:pPr>
      <w:r>
        <w:rPr>
          <w:rFonts w:ascii="Times New Roman" w:hAnsi="Times New Roman" w:eastAsia="Times New Roman" w:cs="Times New Roman"/>
          <w:color w:val="000000"/>
        </w:rPr>
        <w:t>On this Tuesday, a young girl with a bow (</w:t>
      </w:r>
      <w:r>
        <w:rPr>
          <w:rFonts w:ascii="宋体" w:hAnsi="宋体" w:eastAsia="宋体" w:cs="宋体"/>
          <w:color w:val="000000"/>
        </w:rPr>
        <w:t>蝴蝶结</w:t>
      </w:r>
      <w:r>
        <w:rPr>
          <w:rFonts w:ascii="Times New Roman" w:hAnsi="Times New Roman" w:eastAsia="Times New Roman" w:cs="Times New Roman"/>
          <w:color w:val="000000"/>
        </w:rPr>
        <w:t>) in her hair hovered nearby, watching attentively. She couldn’t have been more than ten, with dark hair falling across a face marked by sadness. After a long hesitation, she stepped forward. Arthur noticed her but continued his routine.</w:t>
      </w:r>
    </w:p>
    <w:p w14:paraId="56C5C630">
      <w:pPr>
        <w:spacing w:line="360" w:lineRule="auto"/>
        <w:ind w:firstLine="420"/>
        <w:jc w:val="both"/>
        <w:textAlignment w:val="center"/>
        <w:rPr>
          <w:color w:val="000000"/>
        </w:rPr>
      </w:pPr>
      <w:r>
        <w:rPr>
          <w:rFonts w:ascii="Times New Roman" w:hAnsi="Times New Roman" w:eastAsia="Times New Roman" w:cs="Times New Roman"/>
          <w:color w:val="000000"/>
        </w:rPr>
        <w:t>“My grandpa used to feed pigeons too,” she whispered. Arthur looked up. Shadows rested beneath her eyes. “He died last month. I miss him terribly.” Understanding softened Arthur’s face. He gestured to the space beside him. “I’m Arthur.” “Lily.” She sat down, her small frame barely denting (</w:t>
      </w:r>
      <w:r>
        <w:rPr>
          <w:rFonts w:ascii="宋体" w:hAnsi="宋体" w:eastAsia="宋体" w:cs="宋体"/>
          <w:color w:val="000000"/>
        </w:rPr>
        <w:t>使凹陷</w:t>
      </w:r>
      <w:r>
        <w:rPr>
          <w:rFonts w:ascii="Times New Roman" w:hAnsi="Times New Roman" w:eastAsia="Times New Roman" w:cs="Times New Roman"/>
          <w:color w:val="000000"/>
        </w:rPr>
        <w:t>) the worn wooden seat.</w:t>
      </w:r>
    </w:p>
    <w:p w14:paraId="05D093A4">
      <w:pPr>
        <w:spacing w:line="360" w:lineRule="auto"/>
        <w:ind w:firstLine="420"/>
        <w:jc w:val="both"/>
        <w:textAlignment w:val="center"/>
        <w:rPr>
          <w:color w:val="000000"/>
        </w:rPr>
      </w:pPr>
      <w:r>
        <w:rPr>
          <w:rFonts w:ascii="Times New Roman" w:hAnsi="Times New Roman" w:eastAsia="Times New Roman" w:cs="Times New Roman"/>
          <w:color w:val="000000"/>
        </w:rPr>
        <w:t>“Why do you feed them?” Lily asked. “Because they remember me. Every Tuesday, they’re here waiting. At my age, being expected by someone — even someone with feathers — is a comfort.” For the first time, warmth flickered across Lily’s face. “My grandpa always said the same about waiting for me after school.”</w:t>
      </w:r>
    </w:p>
    <w:p w14:paraId="38277F0F">
      <w:pPr>
        <w:spacing w:line="360" w:lineRule="auto"/>
        <w:ind w:firstLine="420"/>
        <w:jc w:val="both"/>
        <w:textAlignment w:val="center"/>
        <w:rPr>
          <w:color w:val="000000"/>
        </w:rPr>
      </w:pPr>
      <w:r>
        <w:rPr>
          <w:rFonts w:ascii="Times New Roman" w:hAnsi="Times New Roman" w:eastAsia="Times New Roman" w:cs="Times New Roman"/>
          <w:color w:val="000000"/>
        </w:rPr>
        <w:t>Thus began their Tuesday ritual. Arthur would offer Lily a handful of seeds, guiding her small hand to scatter them gently beside his, and they’d watch the pigeons peck at their feet together, her joyful giggles mixing with the birds’ soft coos. Week after week, they shared the bench in comfortable silence. Arthur learned that Lily was here for her summer vacation, but that her grandmother worked long hours, always leaving her alone.Lily learned that Arthur had outlived his wife and most of his friends. And in each other’s company, their loneliness softened like sugar dissolving in warm tea.</w:t>
      </w:r>
    </w:p>
    <w:p w14:paraId="06712237">
      <w:pPr>
        <w:spacing w:line="360" w:lineRule="auto"/>
        <w:jc w:val="both"/>
        <w:textAlignment w:val="center"/>
        <w:rPr>
          <w:color w:val="000000"/>
        </w:rPr>
      </w:pPr>
      <w:r>
        <w:rPr>
          <w:rFonts w:ascii="宋体" w:hAnsi="宋体" w:eastAsia="宋体" w:cs="宋体"/>
          <w:b/>
          <w:color w:val="000000"/>
        </w:rPr>
        <w:t>注意：</w:t>
      </w:r>
    </w:p>
    <w:p w14:paraId="3B5452A8">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p>
    <w:p w14:paraId="7F634662">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6B8EE62B">
      <w:pPr>
        <w:spacing w:line="360" w:lineRule="auto"/>
        <w:jc w:val="both"/>
        <w:textAlignment w:val="center"/>
        <w:rPr>
          <w:color w:val="000000"/>
        </w:rPr>
      </w:pPr>
      <w:r>
        <w:rPr>
          <w:rFonts w:ascii="Times New Roman" w:hAnsi="Times New Roman" w:eastAsia="Times New Roman" w:cs="Times New Roman"/>
          <w:b/>
          <w:color w:val="000000"/>
        </w:rPr>
        <w:t>Paragraph 1:</w:t>
      </w:r>
    </w:p>
    <w:p w14:paraId="402E8321">
      <w:pPr>
        <w:spacing w:line="360" w:lineRule="auto"/>
        <w:ind w:firstLine="420"/>
        <w:jc w:val="both"/>
        <w:textAlignment w:val="center"/>
        <w:rPr>
          <w:color w:val="000000"/>
        </w:rPr>
      </w:pPr>
      <w:r>
        <w:rPr>
          <w:rFonts w:ascii="Times New Roman" w:hAnsi="Times New Roman" w:eastAsia="Times New Roman" w:cs="Times New Roman"/>
          <w:color w:val="000000"/>
        </w:rPr>
        <w:t>But this Tuesday, Lily’s eyes were red-rimmed as she was due to leave the next day.</w:t>
      </w:r>
    </w:p>
    <w:p w14:paraId="573F6B54">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E032BBB">
      <w:pPr>
        <w:spacing w:line="360" w:lineRule="auto"/>
        <w:jc w:val="both"/>
        <w:textAlignment w:val="center"/>
        <w:rPr>
          <w:color w:val="000000"/>
        </w:rPr>
      </w:pPr>
      <w:r>
        <w:rPr>
          <w:rFonts w:ascii="Times New Roman" w:hAnsi="Times New Roman" w:eastAsia="Times New Roman" w:cs="Times New Roman"/>
          <w:b/>
          <w:color w:val="000000"/>
        </w:rPr>
        <w:t>Paragraph 2:</w:t>
      </w:r>
    </w:p>
    <w:p w14:paraId="0593258F">
      <w:pPr>
        <w:spacing w:line="360" w:lineRule="auto"/>
        <w:ind w:firstLine="420"/>
        <w:jc w:val="both"/>
        <w:textAlignment w:val="center"/>
        <w:rPr>
          <w:color w:val="000000"/>
        </w:rPr>
      </w:pPr>
      <w:r>
        <w:rPr>
          <w:rFonts w:ascii="Times New Roman" w:hAnsi="Times New Roman" w:eastAsia="Times New Roman" w:cs="Times New Roman"/>
          <w:color w:val="000000"/>
        </w:rPr>
        <w:t>The next Tuesday, Arthur arrived at the park, spotting a pigeon with a bow tied to its feet.</w:t>
      </w:r>
    </w:p>
    <w:p w14:paraId="7A73BA1F">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3A40337">
      <w:pPr>
        <w:spacing w:line="360" w:lineRule="auto"/>
        <w:jc w:val="both"/>
        <w:textAlignment w:val="center"/>
        <w:rPr>
          <w:color w:val="000000"/>
        </w:rPr>
      </w:pPr>
    </w:p>
    <w:sectPr>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15F3D18"/>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1353</Words>
  <Characters>3275</Characters>
  <Lines>0</Lines>
  <Paragraphs>0</Paragraphs>
  <TotalTime>5</TotalTime>
  <ScaleCrop>false</ScaleCrop>
  <LinksUpToDate>false</LinksUpToDate>
  <CharactersWithSpaces>3767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2026-04-27T14:18:00Z</dcterms:created>
  <dc:creator>学科网试题生产平台</dc:creator>
  <dc:description>3999364170048512</dc:description>
  <cp:lastModifiedBy>繁星</cp:lastModifiedBy>
  <dcterms:modified xsi:type="dcterms:W3CDTF">2026-05-06T08:35:04Z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eyJoZGlkIjoiZDAwYjMyMDU4NjE2YjA4NWI1NWQ5NjVjMjg5NDFjZjUiLCJ1c2VySWQiOiI0OTkzMDI4MTIifQ==</vt:lpwstr>
  </property>
  <property fmtid="{D5CDD505-2E9C-101B-9397-08002B2CF9AE}" pid="7" name="KSOProductBuildVer">
    <vt:lpwstr>2052-12.1.0.25225</vt:lpwstr>
  </property>
  <property fmtid="{D5CDD505-2E9C-101B-9397-08002B2CF9AE}" pid="8" name="ICV">
    <vt:lpwstr>4D2A582807394793819ACDA7DDC6CDBB_12</vt:lpwstr>
  </property>
</Properties>
</file>