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spacing w:line="360" w:lineRule="auto"/>
        <w:ind w:leftChars="0"/>
        <w:jc w:val="both"/>
      </w:pPr>
      <w:bookmarkStart w:id="0" w:name="_Toc4494"/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2022.6新高考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卷D篇</w:t>
      </w:r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人类语音演变与饮食的关系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found how and why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this trend arose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Its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development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our jaws changed to an overbite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structure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Their jaws were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not conveniently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structured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has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not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 necessarily remained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stable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a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none"/>
          <w:lang w:val="zh-CN"/>
        </w:rPr>
        <w:t>complex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 and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dynamic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 system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the product of a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complex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 interplay of things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a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zh-CN"/>
        </w:rPr>
        <w:t>complex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zh-CN"/>
        </w:rPr>
        <w:t xml:space="preserve"> and dynamic system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272D1FDE"/>
    <w:rsid w:val="2B0159D8"/>
    <w:rsid w:val="2DD54D44"/>
    <w:rsid w:val="52B21685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